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C6" w:rsidRPr="004861CA" w:rsidRDefault="004543A7" w:rsidP="005B4DC6">
      <w:pPr>
        <w:jc w:val="center"/>
        <w:rPr>
          <w:b/>
          <w:bCs/>
          <w:sz w:val="28"/>
          <w:szCs w:val="28"/>
        </w:rPr>
      </w:pPr>
      <w:r>
        <w:rPr>
          <w:b/>
          <w:bCs/>
          <w:sz w:val="28"/>
          <w:szCs w:val="28"/>
        </w:rPr>
        <w:t>EE</w:t>
      </w:r>
      <w:r w:rsidR="004A31F7">
        <w:rPr>
          <w:b/>
          <w:bCs/>
          <w:sz w:val="28"/>
          <w:szCs w:val="28"/>
        </w:rPr>
        <w:t>SC</w:t>
      </w:r>
      <w:r>
        <w:rPr>
          <w:b/>
          <w:bCs/>
          <w:sz w:val="28"/>
          <w:szCs w:val="28"/>
        </w:rPr>
        <w:t xml:space="preserve"> 6360</w:t>
      </w:r>
      <w:r w:rsidR="00C35947">
        <w:rPr>
          <w:b/>
          <w:bCs/>
          <w:sz w:val="28"/>
          <w:szCs w:val="28"/>
        </w:rPr>
        <w:t xml:space="preserve"> - 5</w:t>
      </w:r>
      <w:r w:rsidR="00897E0E">
        <w:rPr>
          <w:b/>
          <w:bCs/>
          <w:sz w:val="28"/>
          <w:szCs w:val="28"/>
        </w:rPr>
        <w:t>01</w:t>
      </w:r>
    </w:p>
    <w:p w:rsidR="005B4DC6" w:rsidRPr="004861CA" w:rsidRDefault="004543A7" w:rsidP="005B4DC6">
      <w:pPr>
        <w:jc w:val="center"/>
        <w:rPr>
          <w:b/>
          <w:bCs/>
          <w:sz w:val="28"/>
          <w:szCs w:val="28"/>
        </w:rPr>
      </w:pPr>
      <w:r>
        <w:rPr>
          <w:b/>
          <w:bCs/>
          <w:sz w:val="28"/>
          <w:szCs w:val="28"/>
        </w:rPr>
        <w:t xml:space="preserve">Digital Signal Processing </w:t>
      </w:r>
      <w:proofErr w:type="gramStart"/>
      <w:r>
        <w:rPr>
          <w:b/>
          <w:bCs/>
          <w:sz w:val="28"/>
          <w:szCs w:val="28"/>
        </w:rPr>
        <w:t>I</w:t>
      </w:r>
      <w:proofErr w:type="gramEnd"/>
    </w:p>
    <w:p w:rsidR="005B4DC6" w:rsidRDefault="00F6598D" w:rsidP="005B4DC6">
      <w:pPr>
        <w:jc w:val="center"/>
        <w:rPr>
          <w:b/>
          <w:bCs/>
          <w:sz w:val="28"/>
          <w:szCs w:val="28"/>
        </w:rPr>
      </w:pPr>
      <w:r>
        <w:rPr>
          <w:b/>
          <w:bCs/>
          <w:sz w:val="28"/>
          <w:szCs w:val="28"/>
        </w:rPr>
        <w:t>Spring 2017</w:t>
      </w:r>
    </w:p>
    <w:p w:rsidR="009D3D32" w:rsidRPr="005B4DC6" w:rsidRDefault="005B4DC6">
      <w:pPr>
        <w:rPr>
          <w:rFonts w:ascii="Times New Roman" w:hAnsi="Times New Roman" w:cs="Times New Roman"/>
          <w:b/>
        </w:rPr>
      </w:pPr>
      <w:r>
        <w:rPr>
          <w:rFonts w:ascii="Times New Roman" w:hAnsi="Times New Roman" w:cs="Times New Roman"/>
          <w:b/>
        </w:rPr>
        <w:t>Class Meeting Hours</w:t>
      </w:r>
      <w:r w:rsidRPr="005B4DC6">
        <w:rPr>
          <w:rFonts w:ascii="Times New Roman" w:hAnsi="Times New Roman" w:cs="Times New Roman"/>
          <w:b/>
        </w:rPr>
        <w:t xml:space="preserve">  </w:t>
      </w:r>
    </w:p>
    <w:p w:rsidR="005B4DC6" w:rsidRPr="005B4DC6" w:rsidRDefault="005B4DC6">
      <w:pPr>
        <w:rPr>
          <w:rFonts w:ascii="Times New Roman" w:hAnsi="Times New Roman" w:cs="Times New Roman"/>
          <w:b/>
        </w:rPr>
      </w:pPr>
    </w:p>
    <w:p w:rsidR="005B4DC6" w:rsidRPr="004073A6" w:rsidRDefault="00897E0E" w:rsidP="00112CC0">
      <w:pPr>
        <w:ind w:firstLine="72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DA65D1">
        <w:rPr>
          <w:rFonts w:ascii="Times New Roman" w:hAnsi="Times New Roman" w:cs="Times New Roman"/>
          <w:sz w:val="20"/>
          <w:szCs w:val="20"/>
        </w:rPr>
        <w:t>TR  5:30</w:t>
      </w:r>
      <w:proofErr w:type="gramEnd"/>
      <w:r w:rsidR="00DA65D1">
        <w:rPr>
          <w:rFonts w:ascii="Times New Roman" w:hAnsi="Times New Roman" w:cs="Times New Roman"/>
          <w:sz w:val="20"/>
          <w:szCs w:val="20"/>
        </w:rPr>
        <w:t xml:space="preserve"> – 6:45</w:t>
      </w:r>
      <w:r w:rsidR="00E2073D">
        <w:rPr>
          <w:rFonts w:ascii="Times New Roman" w:hAnsi="Times New Roman" w:cs="Times New Roman"/>
          <w:sz w:val="20"/>
          <w:szCs w:val="20"/>
        </w:rPr>
        <w:t xml:space="preserve"> PM</w:t>
      </w:r>
      <w:r w:rsidR="005B4DC6" w:rsidRPr="004073A6">
        <w:rPr>
          <w:rFonts w:ascii="Times New Roman" w:hAnsi="Times New Roman" w:cs="Times New Roman"/>
          <w:sz w:val="20"/>
          <w:szCs w:val="20"/>
        </w:rPr>
        <w:t xml:space="preserve">  </w:t>
      </w:r>
      <w:r w:rsidR="008A307F" w:rsidRPr="004073A6">
        <w:rPr>
          <w:rFonts w:ascii="Times New Roman" w:hAnsi="Times New Roman" w:cs="Times New Roman"/>
          <w:sz w:val="20"/>
          <w:szCs w:val="20"/>
        </w:rPr>
        <w:t xml:space="preserve">  </w:t>
      </w:r>
      <w:r w:rsidR="00F6598D">
        <w:rPr>
          <w:rFonts w:ascii="Times New Roman" w:hAnsi="Times New Roman" w:cs="Times New Roman"/>
          <w:sz w:val="20"/>
          <w:szCs w:val="20"/>
        </w:rPr>
        <w:t>ECSN 2.120</w:t>
      </w:r>
      <w:r w:rsidR="004073A6">
        <w:rPr>
          <w:rFonts w:ascii="Times New Roman" w:hAnsi="Times New Roman" w:cs="Times New Roman"/>
          <w:sz w:val="20"/>
          <w:szCs w:val="20"/>
        </w:rPr>
        <w:tab/>
      </w:r>
    </w:p>
    <w:p w:rsidR="005B4DC6" w:rsidRPr="004073A6" w:rsidRDefault="005B4DC6">
      <w:pPr>
        <w:rPr>
          <w:rFonts w:ascii="Times New Roman" w:hAnsi="Times New Roman" w:cs="Times New Roman"/>
          <w:sz w:val="20"/>
          <w:szCs w:val="20"/>
        </w:rPr>
      </w:pPr>
      <w:r w:rsidRPr="004073A6">
        <w:rPr>
          <w:rFonts w:ascii="Times New Roman" w:hAnsi="Times New Roman" w:cs="Times New Roman"/>
          <w:sz w:val="20"/>
          <w:szCs w:val="20"/>
        </w:rPr>
        <w:tab/>
      </w:r>
    </w:p>
    <w:p w:rsidR="006E67B9" w:rsidRDefault="006E67B9">
      <w:pPr>
        <w:rPr>
          <w:rFonts w:ascii="Times New Roman" w:hAnsi="Times New Roman" w:cs="Times New Roman"/>
          <w:b/>
        </w:rPr>
      </w:pPr>
      <w:r w:rsidRPr="006436F9">
        <w:rPr>
          <w:rFonts w:ascii="Times New Roman" w:hAnsi="Times New Roman" w:cs="Times New Roman"/>
          <w:b/>
        </w:rPr>
        <w:t>Professor</w:t>
      </w:r>
      <w:r w:rsidR="00F6598D">
        <w:rPr>
          <w:rFonts w:ascii="Times New Roman" w:hAnsi="Times New Roman" w:cs="Times New Roman"/>
          <w:b/>
        </w:rPr>
        <w:t>/TA</w:t>
      </w:r>
      <w:r w:rsidRPr="006436F9">
        <w:rPr>
          <w:rFonts w:ascii="Times New Roman" w:hAnsi="Times New Roman" w:cs="Times New Roman"/>
          <w:b/>
        </w:rPr>
        <w:t xml:space="preserve"> Contact Information</w:t>
      </w:r>
    </w:p>
    <w:p w:rsidR="005B4DC6" w:rsidRPr="006436F9" w:rsidRDefault="005B4DC6">
      <w:pPr>
        <w:rPr>
          <w:rFonts w:ascii="Times New Roman" w:hAnsi="Times New Roman" w:cs="Times New Roman"/>
          <w:b/>
        </w:rPr>
      </w:pPr>
    </w:p>
    <w:p w:rsidR="005B4DC6" w:rsidRPr="004073A6" w:rsidRDefault="005B4DC6" w:rsidP="005B4DC6">
      <w:pPr>
        <w:rPr>
          <w:rFonts w:ascii="Times New Roman" w:hAnsi="Times New Roman"/>
          <w:bCs/>
          <w:sz w:val="20"/>
          <w:szCs w:val="20"/>
        </w:rPr>
      </w:pPr>
      <w:r w:rsidRPr="004073A6">
        <w:rPr>
          <w:rFonts w:ascii="Times New Roman" w:hAnsi="Times New Roman"/>
          <w:bCs/>
          <w:sz w:val="20"/>
          <w:szCs w:val="20"/>
        </w:rPr>
        <w:t xml:space="preserve">Instructor: </w:t>
      </w:r>
      <w:r w:rsidRPr="004073A6">
        <w:rPr>
          <w:rFonts w:ascii="Times New Roman" w:hAnsi="Times New Roman"/>
          <w:bCs/>
          <w:sz w:val="20"/>
          <w:szCs w:val="20"/>
        </w:rPr>
        <w:tab/>
      </w:r>
      <w:r w:rsidRPr="004073A6">
        <w:rPr>
          <w:rFonts w:ascii="Times New Roman" w:hAnsi="Times New Roman"/>
          <w:bCs/>
          <w:sz w:val="20"/>
          <w:szCs w:val="20"/>
        </w:rPr>
        <w:tab/>
        <w:t>Dr. Raja Rajasekaran</w:t>
      </w:r>
    </w:p>
    <w:p w:rsidR="005B4DC6" w:rsidRPr="004073A6" w:rsidRDefault="005B4DC6" w:rsidP="005B4DC6">
      <w:pPr>
        <w:rPr>
          <w:rFonts w:ascii="Times New Roman" w:hAnsi="Times New Roman"/>
          <w:bCs/>
          <w:sz w:val="20"/>
          <w:szCs w:val="20"/>
        </w:rPr>
      </w:pPr>
      <w:r w:rsidRPr="004073A6">
        <w:rPr>
          <w:rFonts w:ascii="Times New Roman" w:hAnsi="Times New Roman"/>
          <w:bCs/>
          <w:sz w:val="20"/>
          <w:szCs w:val="20"/>
        </w:rPr>
        <w:t>E-mail:</w:t>
      </w:r>
      <w:r w:rsidRPr="004073A6">
        <w:rPr>
          <w:rFonts w:ascii="Times New Roman" w:hAnsi="Times New Roman"/>
          <w:bCs/>
          <w:sz w:val="20"/>
          <w:szCs w:val="20"/>
        </w:rPr>
        <w:tab/>
      </w:r>
      <w:r w:rsidRPr="004073A6">
        <w:rPr>
          <w:rFonts w:ascii="Times New Roman" w:hAnsi="Times New Roman"/>
          <w:bCs/>
          <w:sz w:val="20"/>
          <w:szCs w:val="20"/>
        </w:rPr>
        <w:tab/>
      </w:r>
      <w:r w:rsidRPr="004073A6">
        <w:rPr>
          <w:rFonts w:ascii="Times New Roman" w:hAnsi="Times New Roman"/>
          <w:bCs/>
          <w:sz w:val="20"/>
          <w:szCs w:val="20"/>
        </w:rPr>
        <w:tab/>
      </w:r>
      <w:hyperlink r:id="rId7" w:history="1">
        <w:r w:rsidRPr="004073A6">
          <w:rPr>
            <w:rStyle w:val="Hyperlink"/>
            <w:rFonts w:ascii="Times New Roman" w:hAnsi="Times New Roman"/>
            <w:bCs/>
            <w:sz w:val="20"/>
            <w:szCs w:val="20"/>
          </w:rPr>
          <w:t>Raja1@utdallas.edu</w:t>
        </w:r>
      </w:hyperlink>
    </w:p>
    <w:p w:rsidR="005B4DC6" w:rsidRPr="004073A6" w:rsidRDefault="005B4DC6" w:rsidP="005B4DC6">
      <w:pPr>
        <w:rPr>
          <w:rFonts w:ascii="Times New Roman" w:hAnsi="Times New Roman"/>
          <w:bCs/>
          <w:sz w:val="20"/>
          <w:szCs w:val="20"/>
        </w:rPr>
      </w:pPr>
      <w:r w:rsidRPr="004073A6">
        <w:rPr>
          <w:rFonts w:ascii="Times New Roman" w:hAnsi="Times New Roman"/>
          <w:bCs/>
          <w:sz w:val="20"/>
          <w:szCs w:val="20"/>
        </w:rPr>
        <w:t>Phone:</w:t>
      </w:r>
      <w:r w:rsidRPr="004073A6">
        <w:rPr>
          <w:rFonts w:ascii="Times New Roman" w:hAnsi="Times New Roman"/>
          <w:bCs/>
          <w:sz w:val="20"/>
          <w:szCs w:val="20"/>
        </w:rPr>
        <w:tab/>
      </w:r>
      <w:r w:rsidRPr="004073A6">
        <w:rPr>
          <w:rFonts w:ascii="Times New Roman" w:hAnsi="Times New Roman"/>
          <w:bCs/>
          <w:sz w:val="20"/>
          <w:szCs w:val="20"/>
        </w:rPr>
        <w:tab/>
      </w:r>
      <w:r w:rsidRPr="004073A6">
        <w:rPr>
          <w:rFonts w:ascii="Times New Roman" w:hAnsi="Times New Roman"/>
          <w:bCs/>
          <w:sz w:val="20"/>
          <w:szCs w:val="20"/>
        </w:rPr>
        <w:tab/>
        <w:t>972 883 4651</w:t>
      </w:r>
      <w:r w:rsidRPr="004073A6">
        <w:rPr>
          <w:rFonts w:ascii="Times New Roman" w:hAnsi="Times New Roman"/>
          <w:bCs/>
          <w:sz w:val="20"/>
          <w:szCs w:val="20"/>
        </w:rPr>
        <w:tab/>
      </w:r>
    </w:p>
    <w:p w:rsidR="005B4DC6" w:rsidRPr="004073A6" w:rsidRDefault="005B4DC6" w:rsidP="005B4DC6">
      <w:pPr>
        <w:rPr>
          <w:rFonts w:ascii="Times New Roman" w:hAnsi="Times New Roman"/>
          <w:bCs/>
          <w:sz w:val="20"/>
          <w:szCs w:val="20"/>
        </w:rPr>
      </w:pPr>
      <w:r w:rsidRPr="004073A6">
        <w:rPr>
          <w:rFonts w:ascii="Times New Roman" w:hAnsi="Times New Roman"/>
          <w:bCs/>
          <w:sz w:val="20"/>
          <w:szCs w:val="20"/>
        </w:rPr>
        <w:t>Office:</w:t>
      </w:r>
      <w:r w:rsidRPr="004073A6">
        <w:rPr>
          <w:rFonts w:ascii="Times New Roman" w:hAnsi="Times New Roman"/>
          <w:bCs/>
          <w:sz w:val="20"/>
          <w:szCs w:val="20"/>
        </w:rPr>
        <w:tab/>
      </w:r>
      <w:r w:rsidRPr="004073A6">
        <w:rPr>
          <w:rFonts w:ascii="Times New Roman" w:hAnsi="Times New Roman"/>
          <w:bCs/>
          <w:sz w:val="20"/>
          <w:szCs w:val="20"/>
        </w:rPr>
        <w:tab/>
      </w:r>
      <w:r w:rsidRPr="004073A6">
        <w:rPr>
          <w:rFonts w:ascii="Times New Roman" w:hAnsi="Times New Roman"/>
          <w:bCs/>
          <w:sz w:val="20"/>
          <w:szCs w:val="20"/>
        </w:rPr>
        <w:tab/>
        <w:t>ECSN 4.922</w:t>
      </w:r>
    </w:p>
    <w:p w:rsidR="004073A6" w:rsidRDefault="00DA65D1" w:rsidP="005B4DC6">
      <w:pPr>
        <w:rPr>
          <w:rFonts w:ascii="Times New Roman" w:hAnsi="Times New Roman"/>
          <w:bCs/>
          <w:sz w:val="20"/>
          <w:szCs w:val="20"/>
        </w:rPr>
      </w:pPr>
      <w:r>
        <w:rPr>
          <w:rFonts w:ascii="Times New Roman" w:hAnsi="Times New Roman"/>
          <w:bCs/>
          <w:sz w:val="20"/>
          <w:szCs w:val="20"/>
        </w:rPr>
        <w:t>Office Hours:</w:t>
      </w:r>
      <w:r>
        <w:rPr>
          <w:rFonts w:ascii="Times New Roman" w:hAnsi="Times New Roman"/>
          <w:bCs/>
          <w:sz w:val="20"/>
          <w:szCs w:val="20"/>
        </w:rPr>
        <w:tab/>
      </w:r>
      <w:r>
        <w:rPr>
          <w:rFonts w:ascii="Times New Roman" w:hAnsi="Times New Roman"/>
          <w:bCs/>
          <w:sz w:val="20"/>
          <w:szCs w:val="20"/>
        </w:rPr>
        <w:tab/>
      </w:r>
      <w:proofErr w:type="gramStart"/>
      <w:r>
        <w:rPr>
          <w:rFonts w:ascii="Times New Roman" w:hAnsi="Times New Roman"/>
          <w:bCs/>
          <w:sz w:val="20"/>
          <w:szCs w:val="20"/>
        </w:rPr>
        <w:t xml:space="preserve">TR </w:t>
      </w:r>
      <w:r w:rsidR="00875E67">
        <w:rPr>
          <w:rFonts w:ascii="Times New Roman" w:hAnsi="Times New Roman"/>
          <w:bCs/>
          <w:sz w:val="20"/>
          <w:szCs w:val="20"/>
        </w:rPr>
        <w:t xml:space="preserve"> </w:t>
      </w:r>
      <w:r w:rsidR="00F6598D">
        <w:rPr>
          <w:rFonts w:ascii="Times New Roman" w:hAnsi="Times New Roman"/>
          <w:bCs/>
          <w:sz w:val="20"/>
          <w:szCs w:val="20"/>
        </w:rPr>
        <w:t>1:15</w:t>
      </w:r>
      <w:proofErr w:type="gramEnd"/>
      <w:r w:rsidR="00F6598D">
        <w:rPr>
          <w:rFonts w:ascii="Times New Roman" w:hAnsi="Times New Roman"/>
          <w:bCs/>
          <w:sz w:val="20"/>
          <w:szCs w:val="20"/>
        </w:rPr>
        <w:t xml:space="preserve"> – 2:30</w:t>
      </w:r>
      <w:r w:rsidR="00931D8E">
        <w:rPr>
          <w:rFonts w:ascii="Times New Roman" w:hAnsi="Times New Roman"/>
          <w:bCs/>
          <w:sz w:val="20"/>
          <w:szCs w:val="20"/>
        </w:rPr>
        <w:t xml:space="preserve"> PM</w:t>
      </w:r>
    </w:p>
    <w:p w:rsidR="00F6598D" w:rsidRDefault="00F6598D" w:rsidP="005B4DC6">
      <w:pPr>
        <w:rPr>
          <w:rFonts w:ascii="Times New Roman" w:hAnsi="Times New Roman"/>
          <w:bCs/>
          <w:sz w:val="20"/>
          <w:szCs w:val="20"/>
        </w:rPr>
      </w:pPr>
      <w:r>
        <w:rPr>
          <w:rFonts w:ascii="Times New Roman" w:hAnsi="Times New Roman"/>
          <w:bCs/>
          <w:sz w:val="20"/>
          <w:szCs w:val="20"/>
        </w:rPr>
        <w:t xml:space="preserve">TA: </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TBD</w:t>
      </w:r>
    </w:p>
    <w:p w:rsidR="009746CA" w:rsidRPr="004073A6" w:rsidRDefault="009746CA" w:rsidP="005B4DC6">
      <w:pPr>
        <w:rPr>
          <w:rFonts w:ascii="Times New Roman" w:hAnsi="Times New Roman"/>
          <w:bCs/>
          <w:sz w:val="20"/>
          <w:szCs w:val="20"/>
        </w:rPr>
      </w:pPr>
    </w:p>
    <w:p w:rsidR="006E67B9" w:rsidRPr="006436F9" w:rsidRDefault="006E67B9">
      <w:pPr>
        <w:rPr>
          <w:rFonts w:ascii="Times New Roman" w:hAnsi="Times New Roman" w:cs="Times New Roman"/>
          <w:b/>
        </w:rPr>
      </w:pPr>
      <w:r w:rsidRPr="006436F9">
        <w:rPr>
          <w:rFonts w:ascii="Times New Roman" w:hAnsi="Times New Roman" w:cs="Times New Roman"/>
          <w:b/>
        </w:rPr>
        <w:t>Course Pre-requisites, Co-requisites, and/or Other Restrictions</w:t>
      </w:r>
    </w:p>
    <w:p w:rsidR="006E67B9" w:rsidRDefault="006E67B9">
      <w:pPr>
        <w:rPr>
          <w:rFonts w:ascii="Times New Roman" w:hAnsi="Times New Roman" w:cs="Times New Roman"/>
          <w:i/>
          <w:sz w:val="20"/>
          <w:szCs w:val="20"/>
        </w:rPr>
      </w:pPr>
    </w:p>
    <w:p w:rsidR="004022EE" w:rsidRPr="004073A6" w:rsidRDefault="004543A7">
      <w:pPr>
        <w:rPr>
          <w:rFonts w:ascii="Times New Roman" w:hAnsi="Times New Roman" w:cs="Times New Roman"/>
          <w:sz w:val="20"/>
          <w:szCs w:val="20"/>
        </w:rPr>
      </w:pPr>
      <w:r>
        <w:rPr>
          <w:rFonts w:ascii="Times New Roman" w:hAnsi="Times New Roman" w:cs="Times New Roman"/>
          <w:sz w:val="20"/>
          <w:szCs w:val="20"/>
        </w:rPr>
        <w:t>Pre-requisites:  EE 3302 &amp; EE 4361 or equivalent.</w:t>
      </w:r>
    </w:p>
    <w:p w:rsidR="00931D8E" w:rsidRPr="004543A7" w:rsidRDefault="004543A7" w:rsidP="004543A7">
      <w:pPr>
        <w:rPr>
          <w:rFonts w:ascii="Times New Roman" w:hAnsi="Times New Roman"/>
          <w:sz w:val="20"/>
        </w:rPr>
      </w:pPr>
      <w:proofErr w:type="gramStart"/>
      <w:r w:rsidRPr="004543A7">
        <w:rPr>
          <w:rFonts w:ascii="Times New Roman" w:hAnsi="Times New Roman"/>
          <w:sz w:val="20"/>
        </w:rPr>
        <w:t xml:space="preserve">Matlab or </w:t>
      </w:r>
      <w:proofErr w:type="spellStart"/>
      <w:r w:rsidRPr="004543A7">
        <w:rPr>
          <w:rFonts w:ascii="Times New Roman" w:hAnsi="Times New Roman"/>
          <w:sz w:val="20"/>
        </w:rPr>
        <w:t>Labview</w:t>
      </w:r>
      <w:proofErr w:type="spellEnd"/>
      <w:r w:rsidRPr="004543A7">
        <w:rPr>
          <w:rFonts w:ascii="Times New Roman" w:hAnsi="Times New Roman"/>
          <w:sz w:val="20"/>
        </w:rPr>
        <w:t xml:space="preserve"> familiarity for projects.</w:t>
      </w:r>
      <w:proofErr w:type="gramEnd"/>
    </w:p>
    <w:p w:rsidR="004073A6" w:rsidRPr="004022EE" w:rsidRDefault="004073A6">
      <w:pPr>
        <w:rPr>
          <w:rFonts w:ascii="Times New Roman" w:hAnsi="Times New Roman" w:cs="Times New Roman"/>
        </w:rPr>
      </w:pPr>
    </w:p>
    <w:p w:rsidR="006E67B9" w:rsidRDefault="006E67B9">
      <w:pPr>
        <w:rPr>
          <w:rFonts w:ascii="Times New Roman" w:hAnsi="Times New Roman" w:cs="Times New Roman"/>
          <w:b/>
        </w:rPr>
      </w:pPr>
      <w:r w:rsidRPr="006436F9">
        <w:rPr>
          <w:rFonts w:ascii="Times New Roman" w:hAnsi="Times New Roman" w:cs="Times New Roman"/>
          <w:b/>
        </w:rPr>
        <w:t>Course Description</w:t>
      </w:r>
    </w:p>
    <w:p w:rsidR="004543A7" w:rsidRPr="006436F9" w:rsidRDefault="004543A7">
      <w:pPr>
        <w:rPr>
          <w:rFonts w:ascii="Times New Roman" w:hAnsi="Times New Roman" w:cs="Times New Roman"/>
        </w:rPr>
      </w:pPr>
    </w:p>
    <w:p w:rsidR="004543A7" w:rsidRPr="00F83084" w:rsidRDefault="004543A7" w:rsidP="004543A7">
      <w:pPr>
        <w:rPr>
          <w:b/>
          <w:sz w:val="20"/>
          <w:szCs w:val="20"/>
        </w:rPr>
      </w:pPr>
      <w:r w:rsidRPr="00F83084">
        <w:rPr>
          <w:rFonts w:ascii="Times New Roman" w:hAnsi="Times New Roman"/>
          <w:sz w:val="20"/>
          <w:szCs w:val="20"/>
        </w:rPr>
        <w:t>The course develops the basic theory, application and implementation to process continuous time signals in the discrete time domain, commonly known as digital signal processing</w:t>
      </w:r>
      <w:r w:rsidRPr="00F83084">
        <w:rPr>
          <w:b/>
          <w:sz w:val="20"/>
          <w:szCs w:val="20"/>
        </w:rPr>
        <w:t>.</w:t>
      </w:r>
    </w:p>
    <w:p w:rsidR="004543A7" w:rsidRPr="00F83084" w:rsidRDefault="004543A7">
      <w:pPr>
        <w:rPr>
          <w:rFonts w:ascii="Times New Roman" w:hAnsi="Times New Roman" w:cs="Times New Roman"/>
          <w:sz w:val="20"/>
          <w:szCs w:val="20"/>
        </w:rPr>
      </w:pPr>
    </w:p>
    <w:p w:rsidR="006E67B9" w:rsidRDefault="006E67B9">
      <w:pPr>
        <w:rPr>
          <w:rFonts w:ascii="Times New Roman" w:hAnsi="Times New Roman" w:cs="Times New Roman"/>
          <w:b/>
        </w:rPr>
      </w:pPr>
      <w:r w:rsidRPr="006436F9">
        <w:rPr>
          <w:rFonts w:ascii="Times New Roman" w:hAnsi="Times New Roman" w:cs="Times New Roman"/>
          <w:b/>
        </w:rPr>
        <w:t>Student Learning Objectives/Outcomes</w:t>
      </w:r>
    </w:p>
    <w:p w:rsidR="004073A6" w:rsidRDefault="004073A6">
      <w:pPr>
        <w:rPr>
          <w:rFonts w:ascii="Times New Roman" w:hAnsi="Times New Roman" w:cs="Times New Roman"/>
          <w:b/>
        </w:rPr>
      </w:pPr>
    </w:p>
    <w:p w:rsidR="00461C59" w:rsidRPr="004073A6" w:rsidRDefault="00461C59">
      <w:pPr>
        <w:rPr>
          <w:rFonts w:ascii="Times New Roman" w:hAnsi="Times New Roman" w:cs="Times New Roman"/>
          <w:sz w:val="20"/>
          <w:szCs w:val="20"/>
        </w:rPr>
      </w:pPr>
      <w:r w:rsidRPr="004073A6">
        <w:rPr>
          <w:rFonts w:ascii="Times New Roman" w:hAnsi="Times New Roman" w:cs="Times New Roman"/>
          <w:sz w:val="20"/>
          <w:szCs w:val="20"/>
        </w:rPr>
        <w:t>The student is expected to demonstrate the ability to:</w:t>
      </w:r>
    </w:p>
    <w:p w:rsidR="004543A7" w:rsidRDefault="004543A7">
      <w:pPr>
        <w:rPr>
          <w:rFonts w:ascii="Times New Roman" w:hAnsi="Times New Roman" w:cs="Times New Roman"/>
          <w:b/>
        </w:rPr>
      </w:pP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Convert Continuous Time (CT) signals to Discrete Time (DT) signals and vice versa using sampling theorem</w:t>
      </w: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Analyze DT signals and Linear Time Invariant (LTI) systems using convolution sum and difference equations</w:t>
      </w: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Apply Z – Transforms to DT signals and systems</w:t>
      </w: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Determine the spectral behavior of DT signals and systems using Fourier Series, Fourier Transform and poles and zeros</w:t>
      </w: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Design elementary infinite impulse response (IIR) and finite impulse response (FIR) filters using pole-zero assignment techniques</w:t>
      </w:r>
    </w:p>
    <w:p w:rsidR="004543A7" w:rsidRPr="004543A7" w:rsidRDefault="004543A7" w:rsidP="004543A7">
      <w:pPr>
        <w:numPr>
          <w:ilvl w:val="0"/>
          <w:numId w:val="3"/>
        </w:numPr>
        <w:rPr>
          <w:rFonts w:ascii="Times New Roman" w:hAnsi="Times New Roman" w:cs="Times New Roman"/>
        </w:rPr>
      </w:pPr>
      <w:r>
        <w:rPr>
          <w:rFonts w:ascii="Times New Roman" w:hAnsi="Times New Roman" w:cs="Times New Roman"/>
          <w:sz w:val="20"/>
          <w:szCs w:val="20"/>
        </w:rPr>
        <w:t>Perform spectral analysis an</w:t>
      </w:r>
      <w:r w:rsidR="00F85D23">
        <w:rPr>
          <w:rFonts w:ascii="Times New Roman" w:hAnsi="Times New Roman" w:cs="Times New Roman"/>
          <w:sz w:val="20"/>
          <w:szCs w:val="20"/>
        </w:rPr>
        <w:t>d high speed convolution using Discrete/Fast Fourier T</w:t>
      </w:r>
      <w:r>
        <w:rPr>
          <w:rFonts w:ascii="Times New Roman" w:hAnsi="Times New Roman" w:cs="Times New Roman"/>
          <w:sz w:val="20"/>
          <w:szCs w:val="20"/>
        </w:rPr>
        <w:t>ransform (DFT/FFT)</w:t>
      </w:r>
      <w:r w:rsidR="00F85D23">
        <w:rPr>
          <w:rFonts w:ascii="Times New Roman" w:hAnsi="Times New Roman" w:cs="Times New Roman"/>
          <w:sz w:val="20"/>
          <w:szCs w:val="20"/>
        </w:rPr>
        <w:t xml:space="preserve"> and its properties</w:t>
      </w:r>
    </w:p>
    <w:p w:rsidR="004543A7" w:rsidRDefault="004543A7">
      <w:pPr>
        <w:rPr>
          <w:rFonts w:ascii="Times New Roman" w:hAnsi="Times New Roman" w:cs="Times New Roman"/>
          <w:b/>
        </w:rPr>
      </w:pPr>
    </w:p>
    <w:p w:rsidR="006E67B9" w:rsidRPr="006436F9" w:rsidRDefault="00F6598D">
      <w:pPr>
        <w:rPr>
          <w:rFonts w:ascii="Times New Roman" w:hAnsi="Times New Roman" w:cs="Times New Roman"/>
        </w:rPr>
      </w:pPr>
      <w:proofErr w:type="spellStart"/>
      <w:r>
        <w:rPr>
          <w:rFonts w:ascii="Times New Roman" w:hAnsi="Times New Roman" w:cs="Times New Roman"/>
          <w:b/>
        </w:rPr>
        <w:t>Recommended</w:t>
      </w:r>
      <w:r w:rsidR="006E67B9" w:rsidRPr="006436F9">
        <w:rPr>
          <w:rFonts w:ascii="Times New Roman" w:hAnsi="Times New Roman" w:cs="Times New Roman"/>
          <w:b/>
        </w:rPr>
        <w:t>Textbooks</w:t>
      </w:r>
      <w:proofErr w:type="spellEnd"/>
      <w:r w:rsidR="006E67B9" w:rsidRPr="006436F9">
        <w:rPr>
          <w:rFonts w:ascii="Times New Roman" w:hAnsi="Times New Roman" w:cs="Times New Roman"/>
          <w:b/>
        </w:rPr>
        <w:t xml:space="preserve"> and Materials</w:t>
      </w:r>
    </w:p>
    <w:p w:rsidR="000078CF" w:rsidRDefault="000078CF">
      <w:pPr>
        <w:rPr>
          <w:rFonts w:ascii="Times New Roman" w:hAnsi="Times New Roman" w:cs="Times New Roman"/>
        </w:rPr>
      </w:pPr>
    </w:p>
    <w:p w:rsidR="00F85D23" w:rsidRDefault="00F85D23" w:rsidP="00F85D23">
      <w:pPr>
        <w:ind w:left="1440" w:hanging="1440"/>
        <w:rPr>
          <w:rFonts w:ascii="Times New Roman" w:hAnsi="Times New Roman" w:cs="Times New Roman"/>
          <w:b/>
          <w:sz w:val="20"/>
          <w:szCs w:val="20"/>
        </w:rPr>
      </w:pPr>
      <w:r w:rsidRPr="00F85D23">
        <w:rPr>
          <w:rFonts w:ascii="Times New Roman" w:hAnsi="Times New Roman" w:cs="Times New Roman"/>
          <w:b/>
          <w:sz w:val="20"/>
          <w:szCs w:val="20"/>
        </w:rPr>
        <w:t>Textbook:</w:t>
      </w:r>
      <w:r w:rsidRPr="00F85D23">
        <w:rPr>
          <w:rFonts w:ascii="Times New Roman" w:hAnsi="Times New Roman" w:cs="Times New Roman"/>
          <w:b/>
          <w:sz w:val="20"/>
          <w:szCs w:val="20"/>
        </w:rPr>
        <w:tab/>
        <w:t xml:space="preserve">Digital Signal Processing, by John G. Proakis </w:t>
      </w:r>
      <w:r>
        <w:rPr>
          <w:rFonts w:ascii="Times New Roman" w:hAnsi="Times New Roman" w:cs="Times New Roman"/>
          <w:b/>
          <w:sz w:val="20"/>
          <w:szCs w:val="20"/>
        </w:rPr>
        <w:t>and Dimitris G. Manolakis, Fourth</w:t>
      </w:r>
      <w:r w:rsidRPr="00F85D23">
        <w:rPr>
          <w:rFonts w:ascii="Times New Roman" w:hAnsi="Times New Roman" w:cs="Times New Roman"/>
          <w:b/>
          <w:sz w:val="20"/>
          <w:szCs w:val="20"/>
        </w:rPr>
        <w:t xml:space="preserve"> Edition, Prentice Hall, </w:t>
      </w:r>
      <w:r>
        <w:rPr>
          <w:rFonts w:ascii="Times New Roman" w:hAnsi="Times New Roman" w:cs="Times New Roman"/>
          <w:b/>
          <w:sz w:val="20"/>
          <w:szCs w:val="20"/>
        </w:rPr>
        <w:t xml:space="preserve"> 2007.  ISBN: 0-13-187374-1</w:t>
      </w:r>
    </w:p>
    <w:p w:rsidR="00D64179" w:rsidRPr="00D64179" w:rsidRDefault="00D64179" w:rsidP="00F85D23">
      <w:pPr>
        <w:ind w:left="1440" w:hanging="1440"/>
        <w:rPr>
          <w:rFonts w:ascii="Times New Roman" w:hAnsi="Times New Roman" w:cs="Times New Roman"/>
          <w:sz w:val="20"/>
          <w:szCs w:val="20"/>
        </w:rPr>
      </w:pPr>
      <w:r>
        <w:rPr>
          <w:rFonts w:ascii="Times New Roman" w:hAnsi="Times New Roman" w:cs="Times New Roman"/>
          <w:sz w:val="20"/>
          <w:szCs w:val="20"/>
        </w:rPr>
        <w:t xml:space="preserve">Note: </w:t>
      </w:r>
      <w:r>
        <w:rPr>
          <w:rFonts w:ascii="Times New Roman" w:hAnsi="Times New Roman" w:cs="Times New Roman"/>
          <w:sz w:val="20"/>
          <w:szCs w:val="20"/>
        </w:rPr>
        <w:tab/>
        <w:t>For most purposes it will be adequate to have the third edition.  But the course material could come from other sources as well.</w:t>
      </w:r>
    </w:p>
    <w:p w:rsidR="00F85D23" w:rsidRPr="00F85D23" w:rsidRDefault="00F85D23" w:rsidP="00F85D23">
      <w:pPr>
        <w:rPr>
          <w:rFonts w:ascii="Times New Roman" w:hAnsi="Times New Roman" w:cs="Times New Roman"/>
          <w:b/>
          <w:sz w:val="20"/>
          <w:szCs w:val="20"/>
        </w:rPr>
      </w:pPr>
    </w:p>
    <w:p w:rsidR="00F85D23" w:rsidRDefault="00F85D23" w:rsidP="00F85D23">
      <w:pPr>
        <w:rPr>
          <w:b/>
        </w:rPr>
      </w:pPr>
      <w:r w:rsidRPr="00F85D23">
        <w:rPr>
          <w:rFonts w:ascii="Times New Roman" w:hAnsi="Times New Roman" w:cs="Times New Roman"/>
          <w:b/>
          <w:sz w:val="20"/>
          <w:szCs w:val="20"/>
        </w:rPr>
        <w:t>Course Website:</w:t>
      </w:r>
      <w:r w:rsidRPr="00F85D23">
        <w:rPr>
          <w:rFonts w:ascii="Times New Roman" w:hAnsi="Times New Roman" w:cs="Times New Roman"/>
          <w:b/>
          <w:sz w:val="20"/>
          <w:szCs w:val="20"/>
        </w:rPr>
        <w:tab/>
      </w:r>
      <w:hyperlink r:id="rId8" w:history="1">
        <w:r w:rsidR="00F6598D" w:rsidRPr="00DD31D3">
          <w:rPr>
            <w:rStyle w:val="Hyperlink"/>
            <w:rFonts w:ascii="Times New Roman" w:hAnsi="Times New Roman" w:cs="Times New Roman"/>
            <w:b/>
            <w:sz w:val="20"/>
            <w:szCs w:val="20"/>
          </w:rPr>
          <w:t>http://www.utdallas.e</w:t>
        </w:r>
        <w:r w:rsidR="00F6598D" w:rsidRPr="00DD31D3">
          <w:rPr>
            <w:rStyle w:val="Hyperlink"/>
            <w:rFonts w:ascii="Times New Roman" w:hAnsi="Times New Roman" w:cs="Times New Roman"/>
            <w:b/>
            <w:sz w:val="20"/>
            <w:szCs w:val="20"/>
          </w:rPr>
          <w:t>d</w:t>
        </w:r>
        <w:r w:rsidR="00F6598D" w:rsidRPr="00DD31D3">
          <w:rPr>
            <w:rStyle w:val="Hyperlink"/>
            <w:rFonts w:ascii="Times New Roman" w:hAnsi="Times New Roman" w:cs="Times New Roman"/>
            <w:b/>
            <w:sz w:val="20"/>
            <w:szCs w:val="20"/>
          </w:rPr>
          <w:t>u/~raja1/EESC 6360 Spring 17/</w:t>
        </w:r>
      </w:hyperlink>
    </w:p>
    <w:p w:rsidR="00DA65D1" w:rsidRDefault="00DA65D1" w:rsidP="00294EC3">
      <w:pPr>
        <w:rPr>
          <w:rFonts w:ascii="Times New Roman" w:hAnsi="Times New Roman" w:cs="Times New Roman"/>
          <w:b/>
          <w:sz w:val="20"/>
          <w:szCs w:val="20"/>
        </w:rPr>
      </w:pPr>
    </w:p>
    <w:p w:rsidR="00DA65D1" w:rsidRDefault="00DA65D1" w:rsidP="00294EC3">
      <w:pPr>
        <w:rPr>
          <w:rFonts w:ascii="Times New Roman" w:hAnsi="Times New Roman" w:cs="Times New Roman"/>
          <w:b/>
          <w:sz w:val="20"/>
          <w:szCs w:val="20"/>
        </w:rPr>
      </w:pPr>
    </w:p>
    <w:p w:rsidR="00DA65D1" w:rsidRDefault="00DA65D1" w:rsidP="00294EC3">
      <w:pPr>
        <w:rPr>
          <w:rFonts w:ascii="Times New Roman" w:hAnsi="Times New Roman" w:cs="Times New Roman"/>
          <w:b/>
          <w:sz w:val="20"/>
          <w:szCs w:val="20"/>
        </w:rPr>
      </w:pPr>
    </w:p>
    <w:p w:rsidR="00DA65D1" w:rsidRDefault="00DA65D1" w:rsidP="00294EC3">
      <w:pPr>
        <w:rPr>
          <w:rFonts w:ascii="Times New Roman" w:hAnsi="Times New Roman" w:cs="Times New Roman"/>
          <w:b/>
          <w:sz w:val="20"/>
          <w:szCs w:val="20"/>
        </w:rPr>
      </w:pPr>
    </w:p>
    <w:p w:rsidR="00294EC3" w:rsidRDefault="00294EC3" w:rsidP="00294EC3">
      <w:pPr>
        <w:rPr>
          <w:rFonts w:ascii="Times New Roman" w:hAnsi="Times New Roman" w:cs="Times New Roman"/>
          <w:b/>
          <w:sz w:val="20"/>
          <w:szCs w:val="20"/>
        </w:rPr>
      </w:pPr>
      <w:r w:rsidRPr="00294EC3">
        <w:rPr>
          <w:rFonts w:ascii="Times New Roman" w:hAnsi="Times New Roman" w:cs="Times New Roman"/>
          <w:b/>
          <w:sz w:val="20"/>
          <w:szCs w:val="20"/>
        </w:rPr>
        <w:t>Additional Recommended Resources:</w:t>
      </w:r>
    </w:p>
    <w:p w:rsidR="002F60C1" w:rsidRDefault="002F60C1" w:rsidP="00294EC3">
      <w:pPr>
        <w:rPr>
          <w:rFonts w:ascii="Times New Roman" w:hAnsi="Times New Roman" w:cs="Times New Roman"/>
          <w:b/>
          <w:sz w:val="20"/>
          <w:szCs w:val="20"/>
        </w:rPr>
      </w:pP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Student Manual for Digital Signal Processing with Matlab, Proakis &amp; Ingle,  Prentice-Hall,  2007, ISBN 0-13-199108-6 (Very useful in conjunction with the textbook)</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Discrete-Time Signal Processing, by A.V. Oppenheim, R.W. Schafer  and J.R. Buck, Prentice Hall, Second Edition, 1999, ISBN 0-13-754920-2</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Digital Signal Processing, by M.H. Hayes, Schaum’s Outline Series, 1999, ISBN 0-07-027389-8</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Digital Signal Processing, A Computer-Based Approach, S.K. Mitra, 3rd Edition, McGraw-Hill, 2006, ISBN 0-07-286546-6</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Understanding Digital Signal Processing, Richard Lyons, 2</w:t>
      </w:r>
      <w:r w:rsidRPr="002F60C1">
        <w:rPr>
          <w:rFonts w:ascii="Times New Roman" w:hAnsi="Times New Roman" w:cs="Times New Roman"/>
          <w:sz w:val="20"/>
          <w:szCs w:val="20"/>
          <w:vertAlign w:val="superscript"/>
        </w:rPr>
        <w:t>nd</w:t>
      </w:r>
      <w:r w:rsidRPr="002F60C1">
        <w:rPr>
          <w:rFonts w:ascii="Times New Roman" w:hAnsi="Times New Roman" w:cs="Times New Roman"/>
          <w:sz w:val="20"/>
          <w:szCs w:val="20"/>
        </w:rPr>
        <w:t xml:space="preserve"> Edition, Prentice-Hall, 2004</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 xml:space="preserve">A Digital Signal Processing Primer: With Applications to Digital Audio and Computer Music, K. </w:t>
      </w:r>
      <w:r w:rsidR="00F83084" w:rsidRPr="002F60C1">
        <w:rPr>
          <w:rFonts w:ascii="Times New Roman" w:hAnsi="Times New Roman" w:cs="Times New Roman"/>
          <w:sz w:val="20"/>
          <w:szCs w:val="20"/>
        </w:rPr>
        <w:t>Stieglitz</w:t>
      </w:r>
      <w:r w:rsidRPr="002F60C1">
        <w:rPr>
          <w:rFonts w:ascii="Times New Roman" w:hAnsi="Times New Roman" w:cs="Times New Roman"/>
          <w:sz w:val="20"/>
          <w:szCs w:val="20"/>
        </w:rPr>
        <w:t>,  Prentice-Hall, 1996</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Computer-Based Exercises for Signal Processing using Matlab5, McClellan et al., Prentice-Hall, 1998</w:t>
      </w:r>
    </w:p>
    <w:p w:rsidR="00294EC3" w:rsidRPr="002F60C1" w:rsidRDefault="00294EC3" w:rsidP="00294EC3">
      <w:pPr>
        <w:numPr>
          <w:ilvl w:val="0"/>
          <w:numId w:val="7"/>
        </w:numPr>
        <w:rPr>
          <w:rFonts w:ascii="Times New Roman" w:hAnsi="Times New Roman" w:cs="Times New Roman"/>
          <w:sz w:val="20"/>
          <w:szCs w:val="20"/>
        </w:rPr>
      </w:pPr>
      <w:r w:rsidRPr="002F60C1">
        <w:rPr>
          <w:rFonts w:ascii="Times New Roman" w:hAnsi="Times New Roman" w:cs="Times New Roman"/>
          <w:sz w:val="20"/>
          <w:szCs w:val="20"/>
        </w:rPr>
        <w:t>Digital Signal Processing Laboratory using MATLAB, S.K. Mitra, McGraw-Hill, 1999</w:t>
      </w:r>
    </w:p>
    <w:p w:rsidR="00294EC3" w:rsidRPr="002F60C1" w:rsidRDefault="00294EC3" w:rsidP="00294EC3">
      <w:pPr>
        <w:numPr>
          <w:ilvl w:val="0"/>
          <w:numId w:val="7"/>
        </w:numPr>
        <w:rPr>
          <w:rFonts w:ascii="Times New Roman" w:hAnsi="Times New Roman" w:cs="Times New Roman"/>
          <w:b/>
          <w:sz w:val="20"/>
          <w:szCs w:val="20"/>
        </w:rPr>
      </w:pPr>
      <w:r w:rsidRPr="002F60C1">
        <w:rPr>
          <w:rFonts w:ascii="Times New Roman" w:hAnsi="Times New Roman" w:cs="Times New Roman"/>
          <w:sz w:val="20"/>
          <w:szCs w:val="20"/>
        </w:rPr>
        <w:t>Matlab Software Documentation</w:t>
      </w:r>
    </w:p>
    <w:p w:rsidR="002F60C1" w:rsidRPr="00294EC3" w:rsidRDefault="002F60C1" w:rsidP="002F60C1">
      <w:pPr>
        <w:ind w:left="360"/>
        <w:rPr>
          <w:rFonts w:ascii="Times New Roman" w:hAnsi="Times New Roman" w:cs="Times New Roman"/>
          <w:b/>
          <w:sz w:val="20"/>
          <w:szCs w:val="20"/>
        </w:rPr>
      </w:pPr>
    </w:p>
    <w:p w:rsidR="00875E67" w:rsidRPr="006436F9" w:rsidRDefault="00875E67">
      <w:pPr>
        <w:rPr>
          <w:rFonts w:ascii="Times New Roman" w:hAnsi="Times New Roman" w:cs="Times New Roman"/>
        </w:rPr>
      </w:pPr>
    </w:p>
    <w:p w:rsidR="000078CF" w:rsidRPr="006436F9" w:rsidRDefault="000078CF">
      <w:pPr>
        <w:rPr>
          <w:rFonts w:ascii="Times New Roman" w:hAnsi="Times New Roman" w:cs="Times New Roman"/>
          <w:b/>
        </w:rPr>
      </w:pPr>
      <w:r w:rsidRPr="006436F9">
        <w:rPr>
          <w:rFonts w:ascii="Times New Roman" w:hAnsi="Times New Roman" w:cs="Times New Roman"/>
          <w:b/>
        </w:rPr>
        <w:t>Assignments &amp; Academic Calendar</w:t>
      </w:r>
    </w:p>
    <w:p w:rsidR="000078CF" w:rsidRDefault="000078CF">
      <w:pPr>
        <w:rPr>
          <w:rFonts w:ascii="Times New Roman" w:hAnsi="Times New Roman" w:cs="Times New Roman"/>
        </w:rPr>
      </w:pPr>
    </w:p>
    <w:p w:rsidR="004022EE" w:rsidRPr="00F83084" w:rsidRDefault="00F83084">
      <w:pPr>
        <w:rPr>
          <w:rFonts w:ascii="Times New Roman" w:hAnsi="Times New Roman" w:cs="Times New Roman"/>
        </w:rPr>
      </w:pPr>
      <w:r w:rsidRPr="00875E67">
        <w:rPr>
          <w:rFonts w:ascii="Times New Roman" w:hAnsi="Times New Roman" w:cs="Times New Roman"/>
          <w:sz w:val="20"/>
          <w:szCs w:val="20"/>
        </w:rPr>
        <w:t xml:space="preserve">Homework </w:t>
      </w:r>
      <w:r>
        <w:rPr>
          <w:rFonts w:ascii="Times New Roman" w:hAnsi="Times New Roman" w:cs="Times New Roman"/>
          <w:sz w:val="20"/>
          <w:szCs w:val="20"/>
        </w:rPr>
        <w:t xml:space="preserve">and projects </w:t>
      </w:r>
      <w:r w:rsidR="00875E67" w:rsidRPr="00875E67">
        <w:rPr>
          <w:rFonts w:ascii="Times New Roman" w:hAnsi="Times New Roman" w:cs="Times New Roman"/>
          <w:sz w:val="20"/>
          <w:szCs w:val="20"/>
        </w:rPr>
        <w:t xml:space="preserve">will be assigned </w:t>
      </w:r>
      <w:r w:rsidR="00C52983">
        <w:rPr>
          <w:rFonts w:ascii="Times New Roman" w:hAnsi="Times New Roman" w:cs="Times New Roman"/>
          <w:sz w:val="20"/>
          <w:szCs w:val="20"/>
        </w:rPr>
        <w:t>at various</w:t>
      </w:r>
      <w:r>
        <w:rPr>
          <w:rFonts w:ascii="Times New Roman" w:hAnsi="Times New Roman" w:cs="Times New Roman"/>
          <w:sz w:val="20"/>
          <w:szCs w:val="20"/>
        </w:rPr>
        <w:t xml:space="preserve"> times</w:t>
      </w:r>
      <w:r w:rsidR="00154E49">
        <w:rPr>
          <w:rFonts w:ascii="Times New Roman" w:hAnsi="Times New Roman" w:cs="Times New Roman"/>
          <w:sz w:val="20"/>
          <w:szCs w:val="20"/>
        </w:rPr>
        <w:t xml:space="preserve"> in the course</w:t>
      </w:r>
      <w:r w:rsidR="003D5117">
        <w:rPr>
          <w:rFonts w:ascii="Times New Roman" w:hAnsi="Times New Roman" w:cs="Times New Roman"/>
          <w:sz w:val="20"/>
          <w:szCs w:val="20"/>
        </w:rPr>
        <w:t xml:space="preserve">; some quizzes will </w:t>
      </w:r>
      <w:r w:rsidR="00897E0E">
        <w:rPr>
          <w:rFonts w:ascii="Times New Roman" w:hAnsi="Times New Roman" w:cs="Times New Roman"/>
          <w:sz w:val="20"/>
          <w:szCs w:val="20"/>
        </w:rPr>
        <w:t>be given.</w:t>
      </w:r>
      <w:r>
        <w:rPr>
          <w:rFonts w:ascii="Times New Roman" w:hAnsi="Times New Roman" w:cs="Times New Roman"/>
          <w:sz w:val="20"/>
          <w:szCs w:val="20"/>
        </w:rPr>
        <w:t xml:space="preserve"> </w:t>
      </w:r>
      <w:r>
        <w:rPr>
          <w:rFonts w:ascii="Times New Roman" w:hAnsi="Times New Roman" w:cs="Times New Roman"/>
        </w:rPr>
        <w:t xml:space="preserve"> </w:t>
      </w:r>
      <w:r>
        <w:rPr>
          <w:rFonts w:ascii="Times New Roman" w:hAnsi="Times New Roman" w:cs="Times New Roman"/>
          <w:sz w:val="20"/>
          <w:szCs w:val="20"/>
        </w:rPr>
        <w:t>There will be some read</w:t>
      </w:r>
      <w:r w:rsidR="004022EE" w:rsidRPr="004073A6">
        <w:rPr>
          <w:rFonts w:ascii="Times New Roman" w:hAnsi="Times New Roman" w:cs="Times New Roman"/>
          <w:sz w:val="20"/>
          <w:szCs w:val="20"/>
        </w:rPr>
        <w:t>ing assignment</w:t>
      </w:r>
      <w:r>
        <w:rPr>
          <w:rFonts w:ascii="Times New Roman" w:hAnsi="Times New Roman" w:cs="Times New Roman"/>
          <w:sz w:val="20"/>
          <w:szCs w:val="20"/>
        </w:rPr>
        <w:t>s from the textbook as wel</w:t>
      </w:r>
      <w:r w:rsidR="004022EE" w:rsidRPr="004073A6">
        <w:rPr>
          <w:rFonts w:ascii="Times New Roman" w:hAnsi="Times New Roman" w:cs="Times New Roman"/>
          <w:sz w:val="20"/>
          <w:szCs w:val="20"/>
        </w:rPr>
        <w:t>l</w:t>
      </w:r>
      <w:r>
        <w:rPr>
          <w:rFonts w:ascii="Times New Roman" w:hAnsi="Times New Roman" w:cs="Times New Roman"/>
          <w:sz w:val="20"/>
          <w:szCs w:val="20"/>
        </w:rPr>
        <w:t xml:space="preserve"> as other resources</w:t>
      </w:r>
      <w:r w:rsidR="004022EE" w:rsidRPr="004073A6">
        <w:rPr>
          <w:rFonts w:ascii="Times New Roman" w:hAnsi="Times New Roman" w:cs="Times New Roman"/>
          <w:sz w:val="20"/>
          <w:szCs w:val="20"/>
        </w:rPr>
        <w:t xml:space="preserve">.  </w:t>
      </w:r>
      <w:r w:rsidR="00C903B6">
        <w:rPr>
          <w:rFonts w:ascii="Times New Roman" w:hAnsi="Times New Roman" w:cs="Times New Roman"/>
          <w:sz w:val="20"/>
          <w:szCs w:val="20"/>
        </w:rPr>
        <w:t>Bonus work may be assigned at the discretion of the instructor, and will be available to all students on a non-selective basis. Typically</w:t>
      </w:r>
      <w:r w:rsidR="003D5117">
        <w:rPr>
          <w:rFonts w:ascii="Times New Roman" w:hAnsi="Times New Roman" w:cs="Times New Roman"/>
          <w:sz w:val="20"/>
          <w:szCs w:val="20"/>
        </w:rPr>
        <w:t>, the</w:t>
      </w:r>
      <w:r w:rsidR="004022EE" w:rsidRPr="004073A6">
        <w:rPr>
          <w:rFonts w:ascii="Times New Roman" w:hAnsi="Times New Roman" w:cs="Times New Roman"/>
          <w:sz w:val="20"/>
          <w:szCs w:val="20"/>
        </w:rPr>
        <w:t xml:space="preserve"> first mid-term exam will be after about 10 lectures, the second after 20.  The exact dates will be announced in the class as the semester progresses.  Th</w:t>
      </w:r>
      <w:r w:rsidR="00DA65D1">
        <w:rPr>
          <w:rFonts w:ascii="Times New Roman" w:hAnsi="Times New Roman" w:cs="Times New Roman"/>
          <w:sz w:val="20"/>
          <w:szCs w:val="20"/>
        </w:rPr>
        <w:t xml:space="preserve">e comprehensive final exam is expected to </w:t>
      </w:r>
      <w:r w:rsidR="004022EE" w:rsidRPr="004073A6">
        <w:rPr>
          <w:rFonts w:ascii="Times New Roman" w:hAnsi="Times New Roman" w:cs="Times New Roman"/>
          <w:sz w:val="20"/>
          <w:szCs w:val="20"/>
        </w:rPr>
        <w:t>be held as per UTD calendar.</w:t>
      </w:r>
    </w:p>
    <w:p w:rsidR="003C1F0B" w:rsidRPr="00161D61" w:rsidRDefault="003C1F0B">
      <w:pPr>
        <w:rPr>
          <w:rFonts w:ascii="Times New Roman" w:hAnsi="Times New Roman" w:cs="Times New Roman"/>
          <w:sz w:val="20"/>
          <w:szCs w:val="20"/>
        </w:rPr>
      </w:pPr>
    </w:p>
    <w:p w:rsidR="003C1F0B" w:rsidRPr="00161D61" w:rsidRDefault="003C1F0B" w:rsidP="003C1F0B">
      <w:pPr>
        <w:jc w:val="center"/>
        <w:rPr>
          <w:rFonts w:ascii="Times New Roman" w:hAnsi="Times New Roman"/>
          <w:b/>
          <w:bCs/>
          <w:sz w:val="28"/>
          <w:szCs w:val="28"/>
        </w:rPr>
      </w:pPr>
      <w:r w:rsidRPr="00161D61">
        <w:rPr>
          <w:rFonts w:ascii="Times New Roman" w:hAnsi="Times New Roman"/>
          <w:b/>
          <w:bCs/>
          <w:sz w:val="28"/>
          <w:szCs w:val="28"/>
        </w:rPr>
        <w:t>Planned Coverage</w:t>
      </w:r>
    </w:p>
    <w:p w:rsidR="00F85D23" w:rsidRDefault="003C1F0B" w:rsidP="003C1F0B">
      <w:pPr>
        <w:jc w:val="center"/>
        <w:rPr>
          <w:rFonts w:ascii="Times New Roman" w:hAnsi="Times New Roman"/>
          <w:bCs/>
          <w:sz w:val="20"/>
          <w:szCs w:val="20"/>
        </w:rPr>
      </w:pPr>
      <w:r w:rsidRPr="00161D61">
        <w:rPr>
          <w:rFonts w:ascii="Times New Roman" w:hAnsi="Times New Roman"/>
          <w:bCs/>
          <w:sz w:val="20"/>
          <w:szCs w:val="20"/>
        </w:rPr>
        <w:t xml:space="preserve">(Numbers refer to </w:t>
      </w:r>
      <w:r w:rsidR="00294EC3">
        <w:rPr>
          <w:rFonts w:ascii="Times New Roman" w:hAnsi="Times New Roman"/>
          <w:bCs/>
          <w:sz w:val="20"/>
          <w:szCs w:val="20"/>
        </w:rPr>
        <w:t>chapters/</w:t>
      </w:r>
      <w:r w:rsidRPr="00161D61">
        <w:rPr>
          <w:rFonts w:ascii="Times New Roman" w:hAnsi="Times New Roman"/>
          <w:bCs/>
          <w:sz w:val="20"/>
          <w:szCs w:val="20"/>
        </w:rPr>
        <w:t xml:space="preserve">sections in the textbook; some of the material presented </w:t>
      </w:r>
      <w:r w:rsidRPr="003D5117">
        <w:rPr>
          <w:rFonts w:ascii="Times New Roman" w:hAnsi="Times New Roman"/>
          <w:bCs/>
          <w:sz w:val="20"/>
          <w:szCs w:val="20"/>
          <w:u w:val="single"/>
        </w:rPr>
        <w:t>will deviate</w:t>
      </w:r>
      <w:r w:rsidRPr="00161D61">
        <w:rPr>
          <w:rFonts w:ascii="Times New Roman" w:hAnsi="Times New Roman"/>
          <w:bCs/>
          <w:sz w:val="20"/>
          <w:szCs w:val="20"/>
        </w:rPr>
        <w:t xml:space="preserve"> from the textbook and therefore class attendance is strongly recommended.)</w:t>
      </w:r>
    </w:p>
    <w:p w:rsidR="00F6598D" w:rsidRDefault="00F6598D" w:rsidP="003C1F0B">
      <w:pPr>
        <w:jc w:val="center"/>
        <w:rPr>
          <w:rFonts w:ascii="Times New Roman" w:hAnsi="Times New Roman"/>
          <w:bCs/>
          <w:sz w:val="20"/>
          <w:szCs w:val="20"/>
        </w:rPr>
      </w:pPr>
    </w:p>
    <w:p w:rsidR="00F6598D" w:rsidRDefault="00F85D23" w:rsidP="00F6598D">
      <w:pPr>
        <w:numPr>
          <w:ilvl w:val="0"/>
          <w:numId w:val="8"/>
        </w:numPr>
        <w:rPr>
          <w:rFonts w:ascii="Times New Roman" w:hAnsi="Times New Roman" w:cs="Times New Roman"/>
          <w:b/>
          <w:sz w:val="20"/>
          <w:szCs w:val="20"/>
        </w:rPr>
      </w:pPr>
      <w:r w:rsidRPr="00F85D23">
        <w:rPr>
          <w:rFonts w:ascii="Times New Roman" w:hAnsi="Times New Roman" w:cs="Times New Roman"/>
          <w:b/>
          <w:sz w:val="20"/>
          <w:szCs w:val="20"/>
        </w:rPr>
        <w:t>Discrete Time Signals and Systems</w:t>
      </w:r>
      <w:r w:rsidR="00F6598D">
        <w:rPr>
          <w:rFonts w:ascii="Times New Roman" w:hAnsi="Times New Roman" w:cs="Times New Roman"/>
          <w:b/>
          <w:sz w:val="20"/>
          <w:szCs w:val="20"/>
        </w:rPr>
        <w:t>, Sampling Theorem</w:t>
      </w:r>
    </w:p>
    <w:p w:rsidR="00F85D23" w:rsidRPr="00F85D23" w:rsidRDefault="00F6598D" w:rsidP="00F6598D">
      <w:pPr>
        <w:ind w:left="360"/>
        <w:rPr>
          <w:rFonts w:ascii="Times New Roman" w:hAnsi="Times New Roman" w:cs="Times New Roman"/>
          <w:b/>
          <w:sz w:val="20"/>
          <w:szCs w:val="20"/>
        </w:rPr>
      </w:pPr>
      <w:r>
        <w:rPr>
          <w:rFonts w:ascii="Times New Roman" w:hAnsi="Times New Roman" w:cs="Times New Roman"/>
          <w:b/>
          <w:sz w:val="20"/>
          <w:szCs w:val="20"/>
        </w:rPr>
        <w:t xml:space="preserve">(Ch. 1, </w:t>
      </w:r>
      <w:r w:rsidRPr="00F85D23">
        <w:rPr>
          <w:rFonts w:ascii="Times New Roman" w:hAnsi="Times New Roman" w:cs="Times New Roman"/>
          <w:b/>
          <w:sz w:val="20"/>
          <w:szCs w:val="20"/>
        </w:rPr>
        <w:t>2</w:t>
      </w:r>
      <w:r>
        <w:rPr>
          <w:rFonts w:ascii="Times New Roman" w:hAnsi="Times New Roman" w:cs="Times New Roman"/>
          <w:b/>
          <w:sz w:val="20"/>
          <w:szCs w:val="20"/>
        </w:rPr>
        <w:t>, 6.1 &amp; 6.2)</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6</w:t>
      </w:r>
      <w:r w:rsidR="00F85D23" w:rsidRPr="00F85D23">
        <w:rPr>
          <w:rFonts w:ascii="Times New Roman" w:hAnsi="Times New Roman" w:cs="Times New Roman"/>
          <w:b/>
          <w:sz w:val="20"/>
          <w:szCs w:val="20"/>
        </w:rPr>
        <w:t xml:space="preserve"> lectures</w:t>
      </w:r>
    </w:p>
    <w:p w:rsidR="00F85D23" w:rsidRPr="00F85D23" w:rsidRDefault="00C52983" w:rsidP="00F85D23">
      <w:pPr>
        <w:rPr>
          <w:rFonts w:ascii="Times New Roman" w:hAnsi="Times New Roman" w:cs="Times New Roman"/>
          <w:b/>
          <w:sz w:val="20"/>
          <w:szCs w:val="20"/>
        </w:rPr>
      </w:pPr>
      <w:r>
        <w:rPr>
          <w:rFonts w:ascii="Times New Roman" w:hAnsi="Times New Roman" w:cs="Times New Roman"/>
          <w:b/>
          <w:sz w:val="20"/>
          <w:szCs w:val="20"/>
        </w:rPr>
        <w:t xml:space="preserve">2. </w:t>
      </w:r>
      <w:r w:rsidR="00C903B6">
        <w:rPr>
          <w:rFonts w:ascii="Times New Roman" w:hAnsi="Times New Roman" w:cs="Times New Roman"/>
          <w:b/>
          <w:sz w:val="20"/>
          <w:szCs w:val="20"/>
        </w:rPr>
        <w:t xml:space="preserve">   </w:t>
      </w:r>
      <w:r>
        <w:rPr>
          <w:rFonts w:ascii="Times New Roman" w:hAnsi="Times New Roman" w:cs="Times New Roman"/>
          <w:b/>
          <w:sz w:val="20"/>
          <w:szCs w:val="20"/>
        </w:rPr>
        <w:t xml:space="preserve">Z </w:t>
      </w:r>
      <w:r w:rsidR="00F85D23" w:rsidRPr="00F85D23">
        <w:rPr>
          <w:rFonts w:ascii="Times New Roman" w:hAnsi="Times New Roman" w:cs="Times New Roman"/>
          <w:b/>
          <w:sz w:val="20"/>
          <w:szCs w:val="20"/>
        </w:rPr>
        <w:t>-Transforms and Analysis of Linear Time Invariant Systems</w:t>
      </w:r>
      <w:r w:rsidR="00F85D23" w:rsidRPr="00F85D23">
        <w:rPr>
          <w:rFonts w:ascii="Times New Roman" w:hAnsi="Times New Roman" w:cs="Times New Roman"/>
          <w:b/>
          <w:sz w:val="20"/>
          <w:szCs w:val="20"/>
        </w:rPr>
        <w:tab/>
        <w:t>4 lectures</w:t>
      </w:r>
    </w:p>
    <w:p w:rsidR="00F85D23" w:rsidRPr="00F85D23" w:rsidRDefault="00F85D23" w:rsidP="00F85D23">
      <w:pPr>
        <w:rPr>
          <w:rFonts w:ascii="Times New Roman" w:hAnsi="Times New Roman" w:cs="Times New Roman"/>
          <w:b/>
          <w:sz w:val="20"/>
          <w:szCs w:val="20"/>
        </w:rPr>
      </w:pPr>
      <w:r w:rsidRPr="00F85D23">
        <w:rPr>
          <w:rFonts w:ascii="Times New Roman" w:hAnsi="Times New Roman" w:cs="Times New Roman"/>
          <w:b/>
          <w:sz w:val="20"/>
          <w:szCs w:val="20"/>
        </w:rPr>
        <w:t xml:space="preserve">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(Chapter 3)</w:t>
      </w:r>
    </w:p>
    <w:p w:rsidR="00F85D23" w:rsidRPr="00F85D23" w:rsidRDefault="00F85D23" w:rsidP="00F85D23">
      <w:pPr>
        <w:rPr>
          <w:rFonts w:ascii="Times New Roman" w:hAnsi="Times New Roman" w:cs="Times New Roman"/>
          <w:b/>
          <w:sz w:val="20"/>
          <w:szCs w:val="20"/>
        </w:rPr>
      </w:pPr>
      <w:proofErr w:type="gramStart"/>
      <w:r w:rsidRPr="00F85D23">
        <w:rPr>
          <w:rFonts w:ascii="Times New Roman" w:hAnsi="Times New Roman" w:cs="Times New Roman"/>
          <w:b/>
          <w:sz w:val="20"/>
          <w:szCs w:val="20"/>
        </w:rPr>
        <w:t>3</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w:t>
      </w:r>
      <w:proofErr w:type="gramEnd"/>
      <w:r w:rsidRPr="00F85D23">
        <w:rPr>
          <w:rFonts w:ascii="Times New Roman" w:hAnsi="Times New Roman" w:cs="Times New Roman"/>
          <w:b/>
          <w:sz w:val="20"/>
          <w:szCs w:val="20"/>
        </w:rPr>
        <w:t xml:space="preserve">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Frequency Analysis of Discret</w:t>
      </w:r>
      <w:r w:rsidR="00DC3225">
        <w:rPr>
          <w:rFonts w:ascii="Times New Roman" w:hAnsi="Times New Roman" w:cs="Times New Roman"/>
          <w:b/>
          <w:sz w:val="20"/>
          <w:szCs w:val="20"/>
        </w:rPr>
        <w:t>e Time Signals and LTI Systems</w:t>
      </w:r>
      <w:r w:rsidR="006E37F8">
        <w:rPr>
          <w:rFonts w:ascii="Times New Roman" w:hAnsi="Times New Roman" w:cs="Times New Roman"/>
          <w:b/>
          <w:sz w:val="20"/>
          <w:szCs w:val="20"/>
        </w:rPr>
        <w:tab/>
        <w:t>7</w:t>
      </w:r>
      <w:r w:rsidRPr="00F85D23">
        <w:rPr>
          <w:rFonts w:ascii="Times New Roman" w:hAnsi="Times New Roman" w:cs="Times New Roman"/>
          <w:b/>
          <w:sz w:val="20"/>
          <w:szCs w:val="20"/>
        </w:rPr>
        <w:t xml:space="preserve"> lectures</w:t>
      </w:r>
    </w:p>
    <w:p w:rsidR="00F85D23" w:rsidRPr="00F85D23" w:rsidRDefault="00F85D23" w:rsidP="00F85D23">
      <w:pPr>
        <w:rPr>
          <w:rFonts w:ascii="Times New Roman" w:hAnsi="Times New Roman" w:cs="Times New Roman"/>
          <w:b/>
          <w:sz w:val="20"/>
          <w:szCs w:val="20"/>
        </w:rPr>
      </w:pPr>
      <w:r w:rsidRPr="00F85D23">
        <w:rPr>
          <w:rFonts w:ascii="Times New Roman" w:hAnsi="Times New Roman" w:cs="Times New Roman"/>
          <w:b/>
          <w:sz w:val="20"/>
          <w:szCs w:val="20"/>
        </w:rPr>
        <w:t xml:space="preserve">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 xml:space="preserve"> (Chapter</w:t>
      </w:r>
      <w:r>
        <w:rPr>
          <w:rFonts w:ascii="Times New Roman" w:hAnsi="Times New Roman" w:cs="Times New Roman"/>
          <w:b/>
          <w:sz w:val="20"/>
          <w:szCs w:val="20"/>
        </w:rPr>
        <w:t>s</w:t>
      </w:r>
      <w:r w:rsidRPr="00F85D23">
        <w:rPr>
          <w:rFonts w:ascii="Times New Roman" w:hAnsi="Times New Roman" w:cs="Times New Roman"/>
          <w:b/>
          <w:sz w:val="20"/>
          <w:szCs w:val="20"/>
        </w:rPr>
        <w:t xml:space="preserve"> 4</w:t>
      </w:r>
      <w:r>
        <w:rPr>
          <w:rFonts w:ascii="Times New Roman" w:hAnsi="Times New Roman" w:cs="Times New Roman"/>
          <w:b/>
          <w:sz w:val="20"/>
          <w:szCs w:val="20"/>
        </w:rPr>
        <w:t xml:space="preserve"> &amp; 5</w:t>
      </w:r>
      <w:r w:rsidRPr="00F85D23">
        <w:rPr>
          <w:rFonts w:ascii="Times New Roman" w:hAnsi="Times New Roman" w:cs="Times New Roman"/>
          <w:b/>
          <w:sz w:val="20"/>
          <w:szCs w:val="20"/>
        </w:rPr>
        <w:t xml:space="preserve">) </w:t>
      </w:r>
    </w:p>
    <w:p w:rsidR="00F85D23" w:rsidRPr="00F85D23" w:rsidRDefault="00F85D23" w:rsidP="00F85D23">
      <w:pPr>
        <w:tabs>
          <w:tab w:val="left" w:pos="5760"/>
        </w:tabs>
        <w:rPr>
          <w:rFonts w:ascii="Times New Roman" w:hAnsi="Times New Roman" w:cs="Times New Roman"/>
          <w:b/>
          <w:sz w:val="20"/>
          <w:szCs w:val="20"/>
        </w:rPr>
      </w:pPr>
      <w:r w:rsidRPr="00F85D23">
        <w:rPr>
          <w:rFonts w:ascii="Times New Roman" w:hAnsi="Times New Roman" w:cs="Times New Roman"/>
          <w:b/>
          <w:sz w:val="20"/>
          <w:szCs w:val="20"/>
        </w:rPr>
        <w:t xml:space="preserve">4.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 xml:space="preserve">Design of Digital FIR and IIR Filters (Selected material from   </w:t>
      </w:r>
      <w:r>
        <w:rPr>
          <w:rFonts w:ascii="Times New Roman" w:hAnsi="Times New Roman" w:cs="Times New Roman"/>
          <w:b/>
          <w:sz w:val="20"/>
          <w:szCs w:val="20"/>
        </w:rPr>
        <w:t xml:space="preserve">    </w:t>
      </w:r>
      <w:r w:rsidR="006E37F8">
        <w:rPr>
          <w:rFonts w:ascii="Times New Roman" w:hAnsi="Times New Roman" w:cs="Times New Roman"/>
          <w:b/>
          <w:sz w:val="20"/>
          <w:szCs w:val="20"/>
        </w:rPr>
        <w:t xml:space="preserve"> 5</w:t>
      </w:r>
      <w:r w:rsidRPr="00F85D23">
        <w:rPr>
          <w:rFonts w:ascii="Times New Roman" w:hAnsi="Times New Roman" w:cs="Times New Roman"/>
          <w:b/>
          <w:sz w:val="20"/>
          <w:szCs w:val="20"/>
        </w:rPr>
        <w:t xml:space="preserve"> lectures</w:t>
      </w:r>
    </w:p>
    <w:p w:rsidR="00F85D23" w:rsidRPr="00F85D23" w:rsidRDefault="00F85D23" w:rsidP="00F85D23">
      <w:pPr>
        <w:rPr>
          <w:rFonts w:ascii="Times New Roman" w:hAnsi="Times New Roman" w:cs="Times New Roman"/>
          <w:b/>
          <w:sz w:val="20"/>
          <w:szCs w:val="20"/>
        </w:rPr>
      </w:pPr>
      <w:r>
        <w:rPr>
          <w:rFonts w:ascii="Times New Roman" w:hAnsi="Times New Roman" w:cs="Times New Roman"/>
          <w:b/>
          <w:sz w:val="20"/>
          <w:szCs w:val="20"/>
        </w:rPr>
        <w:t xml:space="preserve">    </w:t>
      </w:r>
      <w:r w:rsidR="00C903B6">
        <w:rPr>
          <w:rFonts w:ascii="Times New Roman" w:hAnsi="Times New Roman" w:cs="Times New Roman"/>
          <w:b/>
          <w:sz w:val="20"/>
          <w:szCs w:val="20"/>
        </w:rPr>
        <w:t xml:space="preserve"> </w:t>
      </w:r>
      <w:r>
        <w:rPr>
          <w:rFonts w:ascii="Times New Roman" w:hAnsi="Times New Roman" w:cs="Times New Roman"/>
          <w:b/>
          <w:sz w:val="20"/>
          <w:szCs w:val="20"/>
        </w:rPr>
        <w:t>Chapter 10: 10.2, 10</w:t>
      </w:r>
      <w:r w:rsidRPr="00F85D23">
        <w:rPr>
          <w:rFonts w:ascii="Times New Roman" w:hAnsi="Times New Roman" w:cs="Times New Roman"/>
          <w:b/>
          <w:sz w:val="20"/>
          <w:szCs w:val="20"/>
        </w:rPr>
        <w:t>.3)</w:t>
      </w:r>
    </w:p>
    <w:p w:rsidR="00F85D23" w:rsidRPr="00F85D23" w:rsidRDefault="00F85D23" w:rsidP="00F85D23">
      <w:pPr>
        <w:rPr>
          <w:rFonts w:ascii="Times New Roman" w:hAnsi="Times New Roman" w:cs="Times New Roman"/>
          <w:b/>
          <w:sz w:val="20"/>
          <w:szCs w:val="20"/>
        </w:rPr>
      </w:pPr>
      <w:r w:rsidRPr="00F85D23">
        <w:rPr>
          <w:rFonts w:ascii="Times New Roman" w:hAnsi="Times New Roman" w:cs="Times New Roman"/>
          <w:b/>
          <w:sz w:val="20"/>
          <w:szCs w:val="20"/>
        </w:rPr>
        <w:t xml:space="preserve">5.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Discrete F</w:t>
      </w:r>
      <w:r>
        <w:rPr>
          <w:rFonts w:ascii="Times New Roman" w:hAnsi="Times New Roman" w:cs="Times New Roman"/>
          <w:b/>
          <w:sz w:val="20"/>
          <w:szCs w:val="20"/>
        </w:rPr>
        <w:t>ourier Transform (Chapter 7)</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6E37F8">
        <w:rPr>
          <w:rFonts w:ascii="Times New Roman" w:hAnsi="Times New Roman" w:cs="Times New Roman"/>
          <w:b/>
          <w:sz w:val="20"/>
          <w:szCs w:val="20"/>
        </w:rPr>
        <w:t>4</w:t>
      </w:r>
      <w:r w:rsidRPr="00F85D23">
        <w:rPr>
          <w:rFonts w:ascii="Times New Roman" w:hAnsi="Times New Roman" w:cs="Times New Roman"/>
          <w:b/>
          <w:sz w:val="20"/>
          <w:szCs w:val="20"/>
        </w:rPr>
        <w:t xml:space="preserve"> lectures</w:t>
      </w:r>
    </w:p>
    <w:p w:rsidR="00F85D23" w:rsidRDefault="00F85D23" w:rsidP="00F85D23">
      <w:pPr>
        <w:rPr>
          <w:rFonts w:ascii="Times New Roman" w:hAnsi="Times New Roman" w:cs="Times New Roman"/>
          <w:b/>
          <w:sz w:val="20"/>
          <w:szCs w:val="20"/>
        </w:rPr>
      </w:pPr>
      <w:r w:rsidRPr="00F85D23">
        <w:rPr>
          <w:rFonts w:ascii="Times New Roman" w:hAnsi="Times New Roman" w:cs="Times New Roman"/>
          <w:b/>
          <w:sz w:val="20"/>
          <w:szCs w:val="20"/>
        </w:rPr>
        <w:t xml:space="preserve">6. </w:t>
      </w:r>
      <w:r w:rsidR="00C903B6">
        <w:rPr>
          <w:rFonts w:ascii="Times New Roman" w:hAnsi="Times New Roman" w:cs="Times New Roman"/>
          <w:b/>
          <w:sz w:val="20"/>
          <w:szCs w:val="20"/>
        </w:rPr>
        <w:t xml:space="preserve"> </w:t>
      </w:r>
      <w:r w:rsidRPr="00F85D23">
        <w:rPr>
          <w:rFonts w:ascii="Times New Roman" w:hAnsi="Times New Roman" w:cs="Times New Roman"/>
          <w:b/>
          <w:sz w:val="20"/>
          <w:szCs w:val="20"/>
        </w:rPr>
        <w:t>Fast Fourier Transform (Selecte</w:t>
      </w:r>
      <w:r>
        <w:rPr>
          <w:rFonts w:ascii="Times New Roman" w:hAnsi="Times New Roman" w:cs="Times New Roman"/>
          <w:b/>
          <w:sz w:val="20"/>
          <w:szCs w:val="20"/>
        </w:rPr>
        <w:t>d material from Chapter 8)</w:t>
      </w:r>
      <w:r>
        <w:rPr>
          <w:rFonts w:ascii="Times New Roman" w:hAnsi="Times New Roman" w:cs="Times New Roman"/>
          <w:b/>
          <w:sz w:val="20"/>
          <w:szCs w:val="20"/>
        </w:rPr>
        <w:tab/>
      </w:r>
      <w:r w:rsidRPr="00F85D23">
        <w:rPr>
          <w:rFonts w:ascii="Times New Roman" w:hAnsi="Times New Roman" w:cs="Times New Roman"/>
          <w:b/>
          <w:sz w:val="20"/>
          <w:szCs w:val="20"/>
        </w:rPr>
        <w:t>2 lectures</w:t>
      </w:r>
    </w:p>
    <w:p w:rsidR="00ED06DA" w:rsidRDefault="00ED06DA" w:rsidP="00F85D23">
      <w:pPr>
        <w:rPr>
          <w:rFonts w:ascii="Times New Roman" w:hAnsi="Times New Roman" w:cs="Times New Roman"/>
          <w:b/>
          <w:sz w:val="20"/>
          <w:szCs w:val="20"/>
        </w:rPr>
      </w:pPr>
    </w:p>
    <w:p w:rsidR="00ED06DA" w:rsidRPr="00F85D23" w:rsidRDefault="00ED06DA" w:rsidP="00ED06DA">
      <w:pPr>
        <w:ind w:left="720" w:firstLine="720"/>
        <w:rPr>
          <w:rFonts w:ascii="Times New Roman" w:hAnsi="Times New Roman" w:cs="Times New Roman"/>
          <w:b/>
          <w:sz w:val="20"/>
          <w:szCs w:val="20"/>
        </w:rPr>
      </w:pPr>
      <w:r>
        <w:rPr>
          <w:rFonts w:ascii="Times New Roman" w:hAnsi="Times New Roman" w:cs="Times New Roman"/>
          <w:b/>
          <w:sz w:val="20"/>
          <w:szCs w:val="20"/>
        </w:rPr>
        <w:t>Mid-term Exams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2 classes</w:t>
      </w:r>
    </w:p>
    <w:p w:rsidR="003C1F0B" w:rsidRPr="004A31F7" w:rsidRDefault="004A31F7" w:rsidP="003C1F0B">
      <w:pPr>
        <w:rPr>
          <w:rFonts w:ascii="Times New Roman" w:hAnsi="Times New Roman"/>
          <w:b/>
          <w:bCs/>
          <w:sz w:val="20"/>
          <w:szCs w:val="20"/>
        </w:rPr>
      </w:pPr>
      <w:r w:rsidRPr="004A31F7">
        <w:rPr>
          <w:rFonts w:ascii="Times New Roman" w:hAnsi="Times New Roman"/>
          <w:b/>
          <w:bCs/>
          <w:sz w:val="20"/>
          <w:szCs w:val="20"/>
        </w:rPr>
        <w:t xml:space="preserve">                           </w:t>
      </w:r>
      <w:r w:rsidR="00D64179">
        <w:rPr>
          <w:rFonts w:ascii="Times New Roman" w:hAnsi="Times New Roman"/>
          <w:b/>
          <w:bCs/>
          <w:sz w:val="20"/>
          <w:szCs w:val="20"/>
        </w:rPr>
        <w:t xml:space="preserve">  Fi</w:t>
      </w:r>
      <w:r w:rsidR="00C16D2E">
        <w:rPr>
          <w:rFonts w:ascii="Times New Roman" w:hAnsi="Times New Roman"/>
          <w:b/>
          <w:bCs/>
          <w:sz w:val="20"/>
          <w:szCs w:val="20"/>
        </w:rPr>
        <w:t>nal Exam</w:t>
      </w:r>
      <w:r w:rsidR="00C16D2E">
        <w:rPr>
          <w:rFonts w:ascii="Times New Roman" w:hAnsi="Times New Roman"/>
          <w:b/>
          <w:bCs/>
          <w:sz w:val="20"/>
          <w:szCs w:val="20"/>
        </w:rPr>
        <w:tab/>
      </w:r>
      <w:r w:rsidR="00C16D2E">
        <w:rPr>
          <w:rFonts w:ascii="Times New Roman" w:hAnsi="Times New Roman"/>
          <w:b/>
          <w:bCs/>
          <w:sz w:val="20"/>
          <w:szCs w:val="20"/>
        </w:rPr>
        <w:tab/>
      </w:r>
      <w:r w:rsidR="00C16D2E">
        <w:rPr>
          <w:rFonts w:ascii="Times New Roman" w:hAnsi="Times New Roman"/>
          <w:b/>
          <w:bCs/>
          <w:sz w:val="20"/>
          <w:szCs w:val="20"/>
        </w:rPr>
        <w:tab/>
      </w:r>
      <w:r w:rsidR="00C16D2E">
        <w:rPr>
          <w:rFonts w:ascii="Times New Roman" w:hAnsi="Times New Roman"/>
          <w:b/>
          <w:bCs/>
          <w:sz w:val="20"/>
          <w:szCs w:val="20"/>
        </w:rPr>
        <w:tab/>
      </w:r>
      <w:r w:rsidR="00C16D2E">
        <w:rPr>
          <w:rFonts w:ascii="Times New Roman" w:hAnsi="Times New Roman"/>
          <w:b/>
          <w:bCs/>
          <w:sz w:val="20"/>
          <w:szCs w:val="20"/>
        </w:rPr>
        <w:tab/>
        <w:t>TBA</w:t>
      </w:r>
    </w:p>
    <w:p w:rsidR="00F13CCF" w:rsidRPr="006436F9" w:rsidRDefault="00F13CCF">
      <w:pPr>
        <w:rPr>
          <w:rFonts w:ascii="Times New Roman" w:hAnsi="Times New Roman" w:cs="Times New Roman"/>
        </w:rPr>
      </w:pPr>
      <w:r w:rsidRPr="006436F9">
        <w:rPr>
          <w:rFonts w:ascii="Times New Roman" w:hAnsi="Times New Roman" w:cs="Times New Roman"/>
          <w:b/>
        </w:rPr>
        <w:t>Grading Policy</w:t>
      </w:r>
    </w:p>
    <w:p w:rsidR="00F13CCF" w:rsidRDefault="00F13CCF">
      <w:pPr>
        <w:rPr>
          <w:rFonts w:ascii="Times New Roman" w:hAnsi="Times New Roman" w:cs="Times New Roman"/>
        </w:rPr>
      </w:pPr>
    </w:p>
    <w:p w:rsidR="00F83084" w:rsidRPr="00F83084" w:rsidRDefault="00C16D2E" w:rsidP="00F83084">
      <w:pPr>
        <w:ind w:left="720"/>
        <w:rPr>
          <w:rFonts w:ascii="Times New Roman" w:hAnsi="Times New Roman" w:cs="Times New Roman"/>
          <w:sz w:val="20"/>
          <w:szCs w:val="20"/>
        </w:rPr>
      </w:pPr>
      <w:r>
        <w:rPr>
          <w:rFonts w:ascii="Times New Roman" w:hAnsi="Times New Roman" w:cs="Times New Roman"/>
          <w:sz w:val="20"/>
          <w:szCs w:val="20"/>
        </w:rPr>
        <w:t xml:space="preserve">Homework, </w:t>
      </w:r>
      <w:r w:rsidR="00897E0E">
        <w:rPr>
          <w:rFonts w:ascii="Times New Roman" w:hAnsi="Times New Roman" w:cs="Times New Roman"/>
          <w:sz w:val="20"/>
          <w:szCs w:val="20"/>
        </w:rPr>
        <w:t>Quizzes</w:t>
      </w:r>
      <w:r w:rsidR="004A31F7">
        <w:rPr>
          <w:rFonts w:ascii="Times New Roman" w:hAnsi="Times New Roman" w:cs="Times New Roman"/>
          <w:sz w:val="20"/>
          <w:szCs w:val="20"/>
        </w:rPr>
        <w:t xml:space="preserve"> &amp; Projects</w:t>
      </w:r>
      <w:r w:rsidR="0079593E">
        <w:rPr>
          <w:rFonts w:ascii="Times New Roman" w:hAnsi="Times New Roman" w:cs="Times New Roman"/>
          <w:sz w:val="20"/>
          <w:szCs w:val="20"/>
        </w:rPr>
        <w:tab/>
      </w:r>
      <w:r w:rsidR="00D64179">
        <w:rPr>
          <w:rFonts w:ascii="Times New Roman" w:hAnsi="Times New Roman" w:cs="Times New Roman"/>
          <w:sz w:val="20"/>
          <w:szCs w:val="20"/>
        </w:rPr>
        <w:t>25</w:t>
      </w:r>
      <w:r w:rsidR="00F83084" w:rsidRPr="00F83084">
        <w:rPr>
          <w:rFonts w:ascii="Times New Roman" w:hAnsi="Times New Roman" w:cs="Times New Roman"/>
          <w:sz w:val="20"/>
          <w:szCs w:val="20"/>
        </w:rPr>
        <w:t>%</w:t>
      </w:r>
    </w:p>
    <w:p w:rsidR="00F83084" w:rsidRPr="00F83084" w:rsidRDefault="00F83084" w:rsidP="00F83084">
      <w:pPr>
        <w:ind w:left="720"/>
        <w:rPr>
          <w:rFonts w:ascii="Times New Roman" w:hAnsi="Times New Roman" w:cs="Times New Roman"/>
          <w:sz w:val="20"/>
          <w:szCs w:val="20"/>
        </w:rPr>
      </w:pPr>
      <w:r w:rsidRPr="00F83084">
        <w:rPr>
          <w:rFonts w:ascii="Times New Roman" w:hAnsi="Times New Roman" w:cs="Times New Roman"/>
          <w:sz w:val="20"/>
          <w:szCs w:val="20"/>
        </w:rPr>
        <w:t>Exam 1</w:t>
      </w:r>
      <w:r w:rsidRPr="00F83084">
        <w:rPr>
          <w:rFonts w:ascii="Times New Roman" w:hAnsi="Times New Roman" w:cs="Times New Roman"/>
          <w:sz w:val="20"/>
          <w:szCs w:val="20"/>
        </w:rPr>
        <w:tab/>
      </w:r>
      <w:r w:rsidRPr="00F83084">
        <w:rPr>
          <w:rFonts w:ascii="Times New Roman" w:hAnsi="Times New Roman" w:cs="Times New Roman"/>
          <w:sz w:val="20"/>
          <w:szCs w:val="20"/>
        </w:rPr>
        <w:tab/>
      </w:r>
      <w:r w:rsidRPr="00F83084">
        <w:rPr>
          <w:rFonts w:ascii="Times New Roman" w:hAnsi="Times New Roman" w:cs="Times New Roman"/>
          <w:sz w:val="20"/>
          <w:szCs w:val="20"/>
        </w:rPr>
        <w:tab/>
      </w:r>
      <w:r w:rsidR="00C16D2E">
        <w:rPr>
          <w:rFonts w:ascii="Times New Roman" w:hAnsi="Times New Roman" w:cs="Times New Roman"/>
          <w:sz w:val="20"/>
          <w:szCs w:val="20"/>
        </w:rPr>
        <w:tab/>
      </w:r>
      <w:r w:rsidRPr="00F83084">
        <w:rPr>
          <w:rFonts w:ascii="Times New Roman" w:hAnsi="Times New Roman" w:cs="Times New Roman"/>
          <w:sz w:val="20"/>
          <w:szCs w:val="20"/>
        </w:rPr>
        <w:t>20%</w:t>
      </w:r>
    </w:p>
    <w:p w:rsidR="00F83084" w:rsidRPr="00F83084" w:rsidRDefault="00F83084" w:rsidP="00F83084">
      <w:pPr>
        <w:ind w:left="720"/>
        <w:rPr>
          <w:rFonts w:ascii="Times New Roman" w:hAnsi="Times New Roman" w:cs="Times New Roman"/>
          <w:sz w:val="20"/>
          <w:szCs w:val="20"/>
        </w:rPr>
      </w:pPr>
      <w:r w:rsidRPr="00F83084">
        <w:rPr>
          <w:rFonts w:ascii="Times New Roman" w:hAnsi="Times New Roman" w:cs="Times New Roman"/>
          <w:sz w:val="20"/>
          <w:szCs w:val="20"/>
        </w:rPr>
        <w:t>Exam 2</w:t>
      </w:r>
      <w:r w:rsidRPr="00F83084">
        <w:rPr>
          <w:rFonts w:ascii="Times New Roman" w:hAnsi="Times New Roman" w:cs="Times New Roman"/>
          <w:sz w:val="20"/>
          <w:szCs w:val="20"/>
        </w:rPr>
        <w:tab/>
      </w:r>
      <w:r w:rsidRPr="00F83084">
        <w:rPr>
          <w:rFonts w:ascii="Times New Roman" w:hAnsi="Times New Roman" w:cs="Times New Roman"/>
          <w:sz w:val="20"/>
          <w:szCs w:val="20"/>
        </w:rPr>
        <w:tab/>
      </w:r>
      <w:r w:rsidRPr="00F83084">
        <w:rPr>
          <w:rFonts w:ascii="Times New Roman" w:hAnsi="Times New Roman" w:cs="Times New Roman"/>
          <w:sz w:val="20"/>
          <w:szCs w:val="20"/>
        </w:rPr>
        <w:tab/>
      </w:r>
      <w:r w:rsidR="00C16D2E">
        <w:rPr>
          <w:rFonts w:ascii="Times New Roman" w:hAnsi="Times New Roman" w:cs="Times New Roman"/>
          <w:sz w:val="20"/>
          <w:szCs w:val="20"/>
        </w:rPr>
        <w:tab/>
      </w:r>
      <w:r w:rsidR="00C903B6">
        <w:rPr>
          <w:rFonts w:ascii="Times New Roman" w:hAnsi="Times New Roman" w:cs="Times New Roman"/>
          <w:sz w:val="20"/>
          <w:szCs w:val="20"/>
        </w:rPr>
        <w:t>25</w:t>
      </w:r>
      <w:r w:rsidRPr="00F83084">
        <w:rPr>
          <w:rFonts w:ascii="Times New Roman" w:hAnsi="Times New Roman" w:cs="Times New Roman"/>
          <w:sz w:val="20"/>
          <w:szCs w:val="20"/>
        </w:rPr>
        <w:t>%</w:t>
      </w:r>
    </w:p>
    <w:p w:rsidR="00F83084" w:rsidRDefault="0035486F" w:rsidP="00F83084">
      <w:pPr>
        <w:ind w:left="720"/>
        <w:rPr>
          <w:rFonts w:ascii="Times New Roman" w:hAnsi="Times New Roman" w:cs="Times New Roman"/>
          <w:sz w:val="20"/>
          <w:szCs w:val="20"/>
        </w:rPr>
      </w:pPr>
      <w:r>
        <w:rPr>
          <w:rFonts w:ascii="Times New Roman" w:hAnsi="Times New Roman" w:cs="Times New Roman"/>
          <w:sz w:val="20"/>
          <w:szCs w:val="20"/>
        </w:rPr>
        <w:t>Final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16D2E">
        <w:rPr>
          <w:rFonts w:ascii="Times New Roman" w:hAnsi="Times New Roman" w:cs="Times New Roman"/>
          <w:sz w:val="20"/>
          <w:szCs w:val="20"/>
        </w:rPr>
        <w:tab/>
      </w:r>
      <w:r w:rsidR="00C903B6">
        <w:rPr>
          <w:rFonts w:ascii="Times New Roman" w:hAnsi="Times New Roman" w:cs="Times New Roman"/>
          <w:sz w:val="20"/>
          <w:szCs w:val="20"/>
        </w:rPr>
        <w:t>30</w:t>
      </w:r>
      <w:r w:rsidR="00F83084" w:rsidRPr="00F83084">
        <w:rPr>
          <w:rFonts w:ascii="Times New Roman" w:hAnsi="Times New Roman" w:cs="Times New Roman"/>
          <w:sz w:val="20"/>
          <w:szCs w:val="20"/>
        </w:rPr>
        <w:t>%</w:t>
      </w:r>
    </w:p>
    <w:p w:rsidR="00C52983" w:rsidRPr="00F83084" w:rsidRDefault="00C52983" w:rsidP="00F83084">
      <w:pPr>
        <w:ind w:left="720"/>
        <w:rPr>
          <w:rFonts w:ascii="Times New Roman" w:hAnsi="Times New Roman" w:cs="Times New Roman"/>
          <w:sz w:val="20"/>
          <w:szCs w:val="20"/>
        </w:rPr>
      </w:pPr>
    </w:p>
    <w:p w:rsidR="00EF272A" w:rsidRDefault="00EF272A" w:rsidP="00EF272A">
      <w:pPr>
        <w:rPr>
          <w:rFonts w:ascii="Times New Roman" w:hAnsi="Times New Roman" w:cs="Times New Roman"/>
          <w:bCs/>
          <w:sz w:val="20"/>
          <w:szCs w:val="20"/>
          <w:u w:val="single"/>
        </w:rPr>
      </w:pPr>
      <w:r w:rsidRPr="00C903B6">
        <w:rPr>
          <w:rFonts w:ascii="Times New Roman" w:hAnsi="Times New Roman" w:cs="Times New Roman"/>
          <w:b/>
          <w:bCs/>
          <w:sz w:val="20"/>
          <w:szCs w:val="20"/>
        </w:rPr>
        <w:t>Guideline for Letter Grades</w:t>
      </w:r>
      <w:r w:rsidRPr="004073A6">
        <w:rPr>
          <w:rFonts w:ascii="Times New Roman" w:hAnsi="Times New Roman" w:cs="Times New Roman"/>
          <w:bCs/>
          <w:sz w:val="20"/>
          <w:szCs w:val="20"/>
        </w:rPr>
        <w:t xml:space="preserve">: A: 90%+, B: 80%+, C: 70%+.   </w:t>
      </w:r>
    </w:p>
    <w:p w:rsidR="003C1F0B" w:rsidRDefault="003C1F0B" w:rsidP="00EF272A">
      <w:pPr>
        <w:rPr>
          <w:rFonts w:ascii="Times New Roman" w:hAnsi="Times New Roman" w:cs="Times New Roman"/>
          <w:bCs/>
          <w:sz w:val="20"/>
          <w:szCs w:val="20"/>
          <w:u w:val="single"/>
        </w:rPr>
      </w:pPr>
      <w:r>
        <w:rPr>
          <w:rFonts w:ascii="Times New Roman" w:hAnsi="Times New Roman" w:cs="Times New Roman"/>
          <w:bCs/>
          <w:sz w:val="20"/>
          <w:szCs w:val="20"/>
          <w:u w:val="single"/>
        </w:rPr>
        <w:br w:type="page"/>
      </w:r>
    </w:p>
    <w:p w:rsidR="003C1F0B" w:rsidRPr="006436F9" w:rsidRDefault="003C1F0B" w:rsidP="00EF272A">
      <w:pPr>
        <w:rPr>
          <w:rFonts w:ascii="Times New Roman" w:hAnsi="Times New Roman" w:cs="Times New Roman"/>
        </w:rPr>
      </w:pPr>
    </w:p>
    <w:p w:rsidR="00F13CCF" w:rsidRPr="006436F9" w:rsidRDefault="00F13CCF">
      <w:pPr>
        <w:rPr>
          <w:rFonts w:ascii="Times New Roman" w:hAnsi="Times New Roman" w:cs="Times New Roman"/>
        </w:rPr>
      </w:pPr>
      <w:r w:rsidRPr="006436F9">
        <w:rPr>
          <w:rFonts w:ascii="Times New Roman" w:hAnsi="Times New Roman" w:cs="Times New Roman"/>
          <w:b/>
        </w:rPr>
        <w:t xml:space="preserve">Course </w:t>
      </w:r>
      <w:r w:rsidR="005607D9">
        <w:rPr>
          <w:rFonts w:ascii="Times New Roman" w:hAnsi="Times New Roman" w:cs="Times New Roman"/>
          <w:b/>
        </w:rPr>
        <w:t xml:space="preserve">&amp; Instructor </w:t>
      </w:r>
      <w:r w:rsidRPr="006436F9">
        <w:rPr>
          <w:rFonts w:ascii="Times New Roman" w:hAnsi="Times New Roman" w:cs="Times New Roman"/>
          <w:b/>
        </w:rPr>
        <w:t>Policies</w:t>
      </w:r>
    </w:p>
    <w:p w:rsidR="00EF272A" w:rsidRDefault="00EF272A">
      <w:pPr>
        <w:rPr>
          <w:rFonts w:ascii="Times New Roman" w:hAnsi="Times New Roman" w:cs="Times New Roman"/>
          <w:i/>
          <w:sz w:val="20"/>
          <w:szCs w:val="20"/>
        </w:rPr>
      </w:pPr>
    </w:p>
    <w:p w:rsidR="00F13CCF" w:rsidRPr="004073A6" w:rsidRDefault="0079593E">
      <w:pPr>
        <w:rPr>
          <w:rFonts w:ascii="Times New Roman" w:hAnsi="Times New Roman" w:cs="Times New Roman"/>
          <w:sz w:val="20"/>
          <w:szCs w:val="20"/>
        </w:rPr>
      </w:pPr>
      <w:r>
        <w:rPr>
          <w:rFonts w:ascii="Times New Roman" w:hAnsi="Times New Roman" w:cs="Times New Roman"/>
          <w:sz w:val="20"/>
          <w:szCs w:val="20"/>
        </w:rPr>
        <w:t xml:space="preserve">Homework will be assigned, but not collected or graded; however, solutions will be posted, usually on the day of the quizzes.    </w:t>
      </w:r>
      <w:smartTag w:uri="urn:schemas-microsoft-com:office:smarttags" w:element="place">
        <w:smartTag w:uri="urn:schemas-microsoft-com:office:smarttags" w:element="City">
          <w:r>
            <w:rPr>
              <w:rFonts w:ascii="Times New Roman" w:hAnsi="Times New Roman" w:cs="Times New Roman"/>
              <w:sz w:val="20"/>
              <w:szCs w:val="20"/>
            </w:rPr>
            <w:t>Reading</w:t>
          </w:r>
        </w:smartTag>
      </w:smartTag>
      <w:r>
        <w:rPr>
          <w:rFonts w:ascii="Times New Roman" w:hAnsi="Times New Roman" w:cs="Times New Roman"/>
          <w:sz w:val="20"/>
          <w:szCs w:val="20"/>
        </w:rPr>
        <w:t xml:space="preserve"> assignments are to be expected.  </w:t>
      </w:r>
      <w:r w:rsidR="00EF272A" w:rsidRPr="004073A6">
        <w:rPr>
          <w:rFonts w:ascii="Times New Roman" w:hAnsi="Times New Roman" w:cs="Times New Roman"/>
          <w:sz w:val="20"/>
          <w:szCs w:val="20"/>
        </w:rPr>
        <w:t xml:space="preserve">The students are expected to attend every class lecture and turn in </w:t>
      </w:r>
      <w:r w:rsidR="003C1F0B">
        <w:rPr>
          <w:rFonts w:ascii="Times New Roman" w:hAnsi="Times New Roman" w:cs="Times New Roman"/>
          <w:sz w:val="20"/>
          <w:szCs w:val="20"/>
        </w:rPr>
        <w:t xml:space="preserve">any </w:t>
      </w:r>
      <w:r w:rsidR="00EF272A" w:rsidRPr="004073A6">
        <w:rPr>
          <w:rFonts w:ascii="Times New Roman" w:hAnsi="Times New Roman" w:cs="Times New Roman"/>
          <w:sz w:val="20"/>
          <w:szCs w:val="20"/>
        </w:rPr>
        <w:t>assignments at the beginning of the class on assignment due dates.  No cell phone, iPod etc. to be on during the class period.  No late work is accepted.  No make-up exams or quizzes will be given except under extenuating circumstances as determined by the instructor on an individual case basis.</w:t>
      </w:r>
    </w:p>
    <w:p w:rsidR="00EF272A" w:rsidRPr="004073A6" w:rsidRDefault="00EF272A">
      <w:pPr>
        <w:rPr>
          <w:rFonts w:ascii="Times New Roman" w:hAnsi="Times New Roman" w:cs="Times New Roman"/>
          <w:sz w:val="20"/>
          <w:szCs w:val="20"/>
        </w:rPr>
      </w:pPr>
    </w:p>
    <w:p w:rsidR="00EF272A" w:rsidRPr="004073A6" w:rsidRDefault="00EF272A">
      <w:pPr>
        <w:rPr>
          <w:rFonts w:ascii="Times New Roman" w:hAnsi="Times New Roman" w:cs="Times New Roman"/>
          <w:sz w:val="20"/>
          <w:szCs w:val="20"/>
        </w:rPr>
      </w:pPr>
      <w:r w:rsidRPr="004073A6">
        <w:rPr>
          <w:rFonts w:ascii="Times New Roman" w:hAnsi="Times New Roman" w:cs="Times New Roman"/>
          <w:sz w:val="20"/>
          <w:szCs w:val="20"/>
        </w:rPr>
        <w:t>ALL YOUR WORK MUST BE NEAT, CLEAR AND LEGIBLE.  OTHERWISE YOU MAY NOT GET ANY CREDIT.  YOUR HOMEWORK SHALL NOT BE ON SHEETS TORN OFF FROM NOTEBOOKS, MUST BE YOUR WORK IN YOUR HANDWRITING AND MUST BE STAPLED.</w:t>
      </w:r>
    </w:p>
    <w:p w:rsidR="00EF272A" w:rsidRPr="004073A6" w:rsidRDefault="00EF272A">
      <w:pPr>
        <w:rPr>
          <w:rFonts w:ascii="Times New Roman" w:hAnsi="Times New Roman" w:cs="Times New Roman"/>
          <w:sz w:val="20"/>
          <w:szCs w:val="20"/>
        </w:rPr>
      </w:pPr>
    </w:p>
    <w:p w:rsidR="00EF272A" w:rsidRPr="004073A6" w:rsidRDefault="00EF272A">
      <w:pPr>
        <w:rPr>
          <w:rFonts w:ascii="Times New Roman" w:hAnsi="Times New Roman" w:cs="Times New Roman"/>
          <w:sz w:val="20"/>
          <w:szCs w:val="20"/>
        </w:rPr>
      </w:pPr>
      <w:r w:rsidRPr="004073A6">
        <w:rPr>
          <w:rFonts w:ascii="Times New Roman" w:hAnsi="Times New Roman" w:cs="Times New Roman"/>
          <w:sz w:val="20"/>
          <w:szCs w:val="20"/>
        </w:rPr>
        <w:t>SHOW ALL STEPS IN YOUR WORK; DO NOT DEPEND ON PARTIAL CREDITS, WHICH WILL BE SOLELY AT THE DISCRETION OF THE INSTRUCTOR.</w:t>
      </w:r>
    </w:p>
    <w:p w:rsidR="00EF272A" w:rsidRPr="004073A6" w:rsidRDefault="00EF272A">
      <w:pPr>
        <w:rPr>
          <w:rFonts w:ascii="Times New Roman" w:hAnsi="Times New Roman" w:cs="Times New Roman"/>
          <w:sz w:val="20"/>
          <w:szCs w:val="20"/>
        </w:rPr>
      </w:pPr>
    </w:p>
    <w:p w:rsidR="00EF272A" w:rsidRPr="004073A6" w:rsidRDefault="00EF272A">
      <w:pPr>
        <w:rPr>
          <w:rFonts w:ascii="Times New Roman" w:hAnsi="Times New Roman" w:cs="Times New Roman"/>
          <w:sz w:val="20"/>
          <w:szCs w:val="20"/>
        </w:rPr>
      </w:pPr>
      <w:r w:rsidRPr="004073A6">
        <w:rPr>
          <w:rFonts w:ascii="Times New Roman" w:hAnsi="Times New Roman" w:cs="Times New Roman"/>
          <w:sz w:val="20"/>
          <w:szCs w:val="20"/>
        </w:rPr>
        <w:t>DISRUPTIVE CLASSROOM BEHAVIOR WILL NOT BE TO</w:t>
      </w:r>
      <w:r w:rsidR="003C1F0B">
        <w:rPr>
          <w:rFonts w:ascii="Times New Roman" w:hAnsi="Times New Roman" w:cs="Times New Roman"/>
          <w:sz w:val="20"/>
          <w:szCs w:val="20"/>
        </w:rPr>
        <w:t>LERATED AND DEALT WITH SEVERELY.</w:t>
      </w:r>
    </w:p>
    <w:p w:rsidR="007931C3" w:rsidRPr="006436F9" w:rsidRDefault="007931C3">
      <w:pPr>
        <w:rPr>
          <w:rFonts w:ascii="Times New Roman" w:hAnsi="Times New Roman" w:cs="Times New Roman"/>
        </w:rPr>
      </w:pPr>
    </w:p>
    <w:p w:rsidR="00F13CCF" w:rsidRDefault="00F13CCF">
      <w:pPr>
        <w:rPr>
          <w:rFonts w:ascii="Times New Roman" w:hAnsi="Times New Roman" w:cs="Times New Roman"/>
          <w:b/>
        </w:rPr>
      </w:pPr>
      <w:r w:rsidRPr="006436F9">
        <w:rPr>
          <w:rFonts w:ascii="Times New Roman" w:hAnsi="Times New Roman" w:cs="Times New Roman"/>
          <w:b/>
        </w:rPr>
        <w:t>Field Trip Policies</w:t>
      </w:r>
    </w:p>
    <w:p w:rsidR="002B7866" w:rsidRDefault="002B7866">
      <w:pPr>
        <w:rPr>
          <w:rFonts w:ascii="Times New Roman" w:hAnsi="Times New Roman" w:cs="Times New Roman"/>
          <w:b/>
        </w:rPr>
      </w:pPr>
      <w:r>
        <w:rPr>
          <w:rFonts w:ascii="Times New Roman" w:hAnsi="Times New Roman" w:cs="Times New Roman"/>
          <w:b/>
        </w:rPr>
        <w:t>Off-campus Instruction and Course Activities</w:t>
      </w:r>
    </w:p>
    <w:p w:rsidR="002B7866" w:rsidRDefault="002B7866">
      <w:pPr>
        <w:rPr>
          <w:rFonts w:ascii="Times New Roman" w:hAnsi="Times New Roman" w:cs="Times New Roman"/>
          <w:b/>
        </w:rPr>
      </w:pPr>
    </w:p>
    <w:p w:rsidR="002B7866" w:rsidRPr="004073A6" w:rsidRDefault="00EF272A" w:rsidP="002B7866">
      <w:pPr>
        <w:rPr>
          <w:rFonts w:ascii="Times New Roman" w:hAnsi="Times New Roman" w:cs="Times New Roman"/>
          <w:sz w:val="20"/>
          <w:szCs w:val="20"/>
        </w:rPr>
      </w:pPr>
      <w:r w:rsidRPr="004073A6">
        <w:rPr>
          <w:rFonts w:ascii="Times New Roman" w:hAnsi="Times New Roman" w:cs="Times New Roman"/>
          <w:sz w:val="20"/>
          <w:szCs w:val="20"/>
        </w:rPr>
        <w:t>Not Applicable.</w:t>
      </w:r>
    </w:p>
    <w:p w:rsidR="00F13CCF" w:rsidRPr="004073A6" w:rsidRDefault="00F13CCF">
      <w:pPr>
        <w:rPr>
          <w:rFonts w:ascii="Times New Roman" w:hAnsi="Times New Roman" w:cs="Times New Roman"/>
          <w:sz w:val="20"/>
          <w:szCs w:val="20"/>
        </w:rPr>
      </w:pPr>
    </w:p>
    <w:p w:rsidR="006436F9" w:rsidRDefault="006436F9">
      <w:pPr>
        <w:rPr>
          <w:rFonts w:ascii="Times New Roman" w:hAnsi="Times New Roman" w:cs="Times New Roman"/>
          <w:b/>
        </w:rPr>
      </w:pPr>
      <w:r>
        <w:rPr>
          <w:rFonts w:ascii="Times New Roman" w:hAnsi="Times New Roman" w:cs="Times New Roman"/>
          <w:b/>
        </w:rPr>
        <w:t>Student Conduct &amp; Discipline</w:t>
      </w:r>
    </w:p>
    <w:p w:rsidR="006436F9" w:rsidRDefault="006436F9">
      <w:pPr>
        <w:rPr>
          <w:rFonts w:ascii="Times New Roman" w:hAnsi="Times New Roman" w:cs="Times New Roman"/>
        </w:rPr>
      </w:pPr>
    </w:p>
    <w:p w:rsidR="006436F9" w:rsidRPr="00B23778" w:rsidRDefault="006436F9" w:rsidP="006436F9">
      <w:pPr>
        <w:ind w:left="720"/>
        <w:rPr>
          <w:rFonts w:ascii="Times New Roman" w:hAnsi="Times New Roman" w:cs="Times New Roman"/>
          <w:sz w:val="20"/>
          <w:szCs w:val="20"/>
        </w:rPr>
      </w:pPr>
      <w:r w:rsidRPr="00B23778">
        <w:rPr>
          <w:rFonts w:ascii="Times New Roman" w:hAnsi="Times New Roman" w:cs="Times New Roman"/>
          <w:sz w:val="20"/>
          <w:szCs w:val="20"/>
        </w:rPr>
        <w:t xml:space="preserve">The </w:t>
      </w:r>
      <w:smartTag w:uri="urn:schemas-microsoft-com:office:smarttags" w:element="PlaceType">
        <w:r w:rsidRPr="00B23778">
          <w:rPr>
            <w:rFonts w:ascii="Times New Roman" w:hAnsi="Times New Roman" w:cs="Times New Roman"/>
            <w:sz w:val="20"/>
            <w:szCs w:val="20"/>
          </w:rPr>
          <w:t>University</w:t>
        </w:r>
      </w:smartTag>
      <w:r w:rsidRPr="00B23778">
        <w:rPr>
          <w:rFonts w:ascii="Times New Roman" w:hAnsi="Times New Roman" w:cs="Times New Roman"/>
          <w:sz w:val="20"/>
          <w:szCs w:val="20"/>
        </w:rPr>
        <w:t xml:space="preserve"> of </w:t>
      </w:r>
      <w:smartTag w:uri="urn:schemas-microsoft-com:office:smarttags" w:element="PlaceName">
        <w:r w:rsidRPr="00B23778">
          <w:rPr>
            <w:rFonts w:ascii="Times New Roman" w:hAnsi="Times New Roman" w:cs="Times New Roman"/>
            <w:sz w:val="20"/>
            <w:szCs w:val="20"/>
          </w:rPr>
          <w:t>Texas System</w:t>
        </w:r>
      </w:smartTag>
      <w:r w:rsidRPr="00B23778">
        <w:rPr>
          <w:rFonts w:ascii="Times New Roman" w:hAnsi="Times New Roman" w:cs="Times New Roman"/>
          <w:sz w:val="20"/>
          <w:szCs w:val="20"/>
        </w:rPr>
        <w:t xml:space="preserve"> and The University of Texas at </w:t>
      </w:r>
      <w:smartTag w:uri="urn:schemas-microsoft-com:office:smarttags" w:element="City">
        <w:smartTag w:uri="urn:schemas-microsoft-com:office:smarttags" w:element="place">
          <w:r w:rsidRPr="00B23778">
            <w:rPr>
              <w:rFonts w:ascii="Times New Roman" w:hAnsi="Times New Roman" w:cs="Times New Roman"/>
              <w:sz w:val="20"/>
              <w:szCs w:val="20"/>
            </w:rPr>
            <w:t>Dallas</w:t>
          </w:r>
        </w:smartTag>
      </w:smartTag>
      <w:r w:rsidRPr="00B23778">
        <w:rPr>
          <w:rFonts w:ascii="Times New Roman" w:hAnsi="Times New Roman" w:cs="Times New Roman"/>
          <w:sz w:val="20"/>
          <w:szCs w:val="20"/>
        </w:rPr>
        <w:t xml:space="preserve"> have rules and regulations for the orderly and efficient conduct of their business.  It is the responsibility of each student and each student organization to be knowledgeable about the rules and regulations which govern student conduct and activities.  General information on student conduct and discipline is contained in the UTD publication, </w:t>
      </w:r>
      <w:r w:rsidRPr="00B23778">
        <w:rPr>
          <w:rFonts w:ascii="Times New Roman" w:hAnsi="Times New Roman" w:cs="Times New Roman"/>
          <w:i/>
          <w:sz w:val="20"/>
          <w:szCs w:val="20"/>
        </w:rPr>
        <w:t>A to Z Guide</w:t>
      </w:r>
      <w:r w:rsidRPr="00B23778">
        <w:rPr>
          <w:rFonts w:ascii="Times New Roman" w:hAnsi="Times New Roman" w:cs="Times New Roman"/>
          <w:sz w:val="20"/>
          <w:szCs w:val="20"/>
        </w:rPr>
        <w:t>, which is provided to all registered students each academic year.</w:t>
      </w:r>
    </w:p>
    <w:p w:rsidR="006436F9" w:rsidRPr="00B23778" w:rsidRDefault="006436F9" w:rsidP="006436F9">
      <w:pPr>
        <w:ind w:left="720"/>
        <w:rPr>
          <w:rFonts w:ascii="Times New Roman" w:hAnsi="Times New Roman" w:cs="Times New Roman"/>
          <w:sz w:val="20"/>
          <w:szCs w:val="20"/>
        </w:rPr>
      </w:pPr>
    </w:p>
    <w:p w:rsidR="006436F9" w:rsidRPr="00B23778" w:rsidRDefault="006436F9" w:rsidP="006436F9">
      <w:pPr>
        <w:ind w:left="720"/>
        <w:rPr>
          <w:rFonts w:ascii="Times New Roman" w:hAnsi="Times New Roman" w:cs="Times New Roman"/>
          <w:sz w:val="20"/>
          <w:szCs w:val="20"/>
        </w:rPr>
      </w:pPr>
      <w:r w:rsidRPr="00B23778">
        <w:rPr>
          <w:rFonts w:ascii="Times New Roman" w:hAnsi="Times New Roman" w:cs="Times New Roman"/>
          <w:sz w:val="20"/>
          <w:szCs w:val="20"/>
        </w:rPr>
        <w:t xml:space="preserve">The </w:t>
      </w:r>
      <w:smartTag w:uri="urn:schemas-microsoft-com:office:smarttags" w:element="PlaceType">
        <w:r w:rsidRPr="00B23778">
          <w:rPr>
            <w:rFonts w:ascii="Times New Roman" w:hAnsi="Times New Roman" w:cs="Times New Roman"/>
            <w:sz w:val="20"/>
            <w:szCs w:val="20"/>
          </w:rPr>
          <w:t>University</w:t>
        </w:r>
      </w:smartTag>
      <w:r w:rsidRPr="00B23778">
        <w:rPr>
          <w:rFonts w:ascii="Times New Roman" w:hAnsi="Times New Roman" w:cs="Times New Roman"/>
          <w:sz w:val="20"/>
          <w:szCs w:val="20"/>
        </w:rPr>
        <w:t xml:space="preserve"> of </w:t>
      </w:r>
      <w:smartTag w:uri="urn:schemas-microsoft-com:office:smarttags" w:element="PlaceName">
        <w:r w:rsidRPr="00B23778">
          <w:rPr>
            <w:rFonts w:ascii="Times New Roman" w:hAnsi="Times New Roman" w:cs="Times New Roman"/>
            <w:sz w:val="20"/>
            <w:szCs w:val="20"/>
          </w:rPr>
          <w:t>Texas</w:t>
        </w:r>
      </w:smartTag>
      <w:r w:rsidRPr="00B23778">
        <w:rPr>
          <w:rFonts w:ascii="Times New Roman" w:hAnsi="Times New Roman" w:cs="Times New Roman"/>
          <w:sz w:val="20"/>
          <w:szCs w:val="20"/>
        </w:rPr>
        <w:t xml:space="preserve"> at </w:t>
      </w:r>
      <w:smartTag w:uri="urn:schemas-microsoft-com:office:smarttags" w:element="City">
        <w:smartTag w:uri="urn:schemas-microsoft-com:office:smarttags" w:element="place">
          <w:r w:rsidRPr="00B23778">
            <w:rPr>
              <w:rFonts w:ascii="Times New Roman" w:hAnsi="Times New Roman" w:cs="Times New Roman"/>
              <w:sz w:val="20"/>
              <w:szCs w:val="20"/>
            </w:rPr>
            <w:t>Dallas</w:t>
          </w:r>
        </w:smartTag>
      </w:smartTag>
      <w:r w:rsidRPr="00B23778">
        <w:rPr>
          <w:rFonts w:ascii="Times New Roman" w:hAnsi="Times New Roman" w:cs="Times New Roman"/>
          <w:sz w:val="20"/>
          <w:szCs w:val="20"/>
        </w:rPr>
        <w:t xml:space="preserve"> administers student discipline within the procedures of recognized and established due process.  Procedures are defined and described in the </w:t>
      </w:r>
      <w:r w:rsidRPr="00B23778">
        <w:rPr>
          <w:rFonts w:ascii="Times New Roman" w:hAnsi="Times New Roman" w:cs="Times New Roman"/>
          <w:i/>
          <w:sz w:val="20"/>
          <w:szCs w:val="20"/>
        </w:rPr>
        <w:t xml:space="preserve">Rules and Regulations, Board of Regents, </w:t>
      </w:r>
      <w:proofErr w:type="gramStart"/>
      <w:r w:rsidRPr="00B23778">
        <w:rPr>
          <w:rFonts w:ascii="Times New Roman" w:hAnsi="Times New Roman" w:cs="Times New Roman"/>
          <w:i/>
          <w:sz w:val="20"/>
          <w:szCs w:val="20"/>
        </w:rPr>
        <w:t>The</w:t>
      </w:r>
      <w:proofErr w:type="gramEnd"/>
      <w:r w:rsidRPr="00B23778">
        <w:rPr>
          <w:rFonts w:ascii="Times New Roman" w:hAnsi="Times New Roman" w:cs="Times New Roman"/>
          <w:i/>
          <w:sz w:val="20"/>
          <w:szCs w:val="20"/>
        </w:rPr>
        <w:t xml:space="preserve"> </w:t>
      </w:r>
      <w:smartTag w:uri="urn:schemas-microsoft-com:office:smarttags" w:element="place">
        <w:smartTag w:uri="urn:schemas-microsoft-com:office:smarttags" w:element="PlaceType">
          <w:r w:rsidRPr="00B23778">
            <w:rPr>
              <w:rFonts w:ascii="Times New Roman" w:hAnsi="Times New Roman" w:cs="Times New Roman"/>
              <w:i/>
              <w:sz w:val="20"/>
              <w:szCs w:val="20"/>
            </w:rPr>
            <w:t>University</w:t>
          </w:r>
        </w:smartTag>
        <w:r w:rsidRPr="00B23778">
          <w:rPr>
            <w:rFonts w:ascii="Times New Roman" w:hAnsi="Times New Roman" w:cs="Times New Roman"/>
            <w:i/>
            <w:sz w:val="20"/>
            <w:szCs w:val="20"/>
          </w:rPr>
          <w:t xml:space="preserve"> of </w:t>
        </w:r>
        <w:smartTag w:uri="urn:schemas-microsoft-com:office:smarttags" w:element="PlaceName">
          <w:r w:rsidRPr="00B23778">
            <w:rPr>
              <w:rFonts w:ascii="Times New Roman" w:hAnsi="Times New Roman" w:cs="Times New Roman"/>
              <w:i/>
              <w:sz w:val="20"/>
              <w:szCs w:val="20"/>
            </w:rPr>
            <w:t>Texas System</w:t>
          </w:r>
        </w:smartTag>
      </w:smartTag>
      <w:r w:rsidRPr="00B23778">
        <w:rPr>
          <w:rFonts w:ascii="Times New Roman" w:hAnsi="Times New Roman" w:cs="Times New Roman"/>
          <w:i/>
          <w:sz w:val="20"/>
          <w:szCs w:val="20"/>
        </w:rPr>
        <w:t>, Part 1, Chapter VI, Section 3</w:t>
      </w:r>
      <w:r w:rsidRPr="00B23778">
        <w:rPr>
          <w:rFonts w:ascii="Times New Roman" w:hAnsi="Times New Roman" w:cs="Times New Roman"/>
          <w:sz w:val="20"/>
          <w:szCs w:val="20"/>
        </w:rPr>
        <w:t xml:space="preserve">, and in Title V, Rules on Student Services and </w:t>
      </w:r>
      <w:r w:rsidR="00B23778" w:rsidRPr="00B23778">
        <w:rPr>
          <w:rFonts w:ascii="Times New Roman" w:hAnsi="Times New Roman" w:cs="Times New Roman"/>
          <w:sz w:val="20"/>
          <w:szCs w:val="20"/>
        </w:rPr>
        <w:t xml:space="preserve">Activities of the university’s </w:t>
      </w:r>
      <w:r w:rsidR="00B23778" w:rsidRPr="00B23778">
        <w:rPr>
          <w:rFonts w:ascii="Times New Roman" w:hAnsi="Times New Roman" w:cs="Times New Roman"/>
          <w:i/>
          <w:sz w:val="20"/>
          <w:szCs w:val="20"/>
        </w:rPr>
        <w:t>Handbook of Operating Procedures</w:t>
      </w:r>
      <w:r w:rsidR="00B23778" w:rsidRPr="00B23778">
        <w:rPr>
          <w:rFonts w:ascii="Times New Roman" w:hAnsi="Times New Roman" w:cs="Times New Roman"/>
          <w:sz w:val="20"/>
          <w:szCs w:val="20"/>
        </w:rPr>
        <w:t>.  Copies of these rules and regulations are available to students in the Office of the Dean of Students, where staff members are available to assist students in interpreting the rules and regulations (SU 1.602, 972/883-6391).</w:t>
      </w:r>
    </w:p>
    <w:p w:rsidR="00B23778" w:rsidRPr="00B23778" w:rsidRDefault="00B23778" w:rsidP="006436F9">
      <w:pPr>
        <w:ind w:left="720"/>
        <w:rPr>
          <w:rFonts w:ascii="Times New Roman" w:hAnsi="Times New Roman" w:cs="Times New Roman"/>
          <w:sz w:val="20"/>
          <w:szCs w:val="20"/>
        </w:rPr>
      </w:pPr>
    </w:p>
    <w:p w:rsidR="00B23778" w:rsidRPr="00B23778" w:rsidRDefault="00B23778" w:rsidP="006436F9">
      <w:pPr>
        <w:ind w:left="720"/>
        <w:rPr>
          <w:rFonts w:ascii="Times New Roman" w:hAnsi="Times New Roman" w:cs="Times New Roman"/>
          <w:sz w:val="20"/>
          <w:szCs w:val="20"/>
        </w:rPr>
      </w:pPr>
      <w:r w:rsidRPr="00B23778">
        <w:rPr>
          <w:rFonts w:ascii="Times New Roman" w:hAnsi="Times New Roman" w:cs="Times New Roman"/>
          <w:sz w:val="20"/>
          <w:szCs w:val="20"/>
        </w:rPr>
        <w:t>A student at the university neither loses the rights nor escapes the responsibilities of citizenship.  He or she is expected to obey federal, state, and local laws as well as the Regents’ Rules, university regulations, and administrative rules.  Students are subject to discipline for violating the standards of conduct whether such conduct takes place on or off campus, or whether civil or criminal penalties are also imposed for such conduct.</w:t>
      </w:r>
    </w:p>
    <w:p w:rsidR="00B23778" w:rsidRDefault="00B23778" w:rsidP="00B23778">
      <w:pPr>
        <w:rPr>
          <w:rFonts w:ascii="Times New Roman" w:hAnsi="Times New Roman" w:cs="Times New Roman"/>
        </w:rPr>
      </w:pPr>
    </w:p>
    <w:p w:rsidR="00B23778" w:rsidRDefault="00B23778" w:rsidP="00B23778">
      <w:pPr>
        <w:rPr>
          <w:rFonts w:ascii="Times New Roman" w:hAnsi="Times New Roman" w:cs="Times New Roman"/>
        </w:rPr>
      </w:pPr>
      <w:r>
        <w:rPr>
          <w:rFonts w:ascii="Times New Roman" w:hAnsi="Times New Roman" w:cs="Times New Roman"/>
          <w:b/>
        </w:rPr>
        <w:t>Academic Integrity</w:t>
      </w:r>
    </w:p>
    <w:p w:rsidR="00B23778" w:rsidRDefault="00B23778" w:rsidP="00B23778">
      <w:pPr>
        <w:rPr>
          <w:rFonts w:ascii="Times New Roman" w:hAnsi="Times New Roman" w:cs="Times New Roman"/>
        </w:rPr>
      </w:pPr>
    </w:p>
    <w:p w:rsidR="00A924A6" w:rsidRDefault="00A924A6" w:rsidP="00A924A6">
      <w:pPr>
        <w:ind w:left="720"/>
        <w:rPr>
          <w:rFonts w:ascii="Times New Roman" w:hAnsi="Times New Roman" w:cs="Times New Roman"/>
          <w:sz w:val="20"/>
          <w:szCs w:val="20"/>
        </w:rPr>
      </w:pPr>
      <w:r>
        <w:rPr>
          <w:rFonts w:ascii="Times New Roman" w:hAnsi="Times New Roman" w:cs="Times New Roman"/>
          <w:sz w:val="20"/>
          <w:szCs w:val="20"/>
        </w:rPr>
        <w:t>The faculty expects from its students a high level of responsibility and academic honesty.  Because the value of an academic degree depends upon the absolute integrity of the work done by the student for that degree, it is imperative that a student demonstrate a high standard of individual honor in his or her scholastic work.</w:t>
      </w:r>
    </w:p>
    <w:p w:rsidR="00A924A6" w:rsidRDefault="00A924A6" w:rsidP="00A924A6">
      <w:pPr>
        <w:ind w:left="720"/>
        <w:rPr>
          <w:rFonts w:ascii="Times New Roman" w:hAnsi="Times New Roman" w:cs="Times New Roman"/>
          <w:sz w:val="20"/>
          <w:szCs w:val="20"/>
        </w:rPr>
      </w:pPr>
    </w:p>
    <w:p w:rsidR="00A924A6" w:rsidRDefault="00A924A6" w:rsidP="00A924A6">
      <w:pPr>
        <w:ind w:left="720"/>
        <w:rPr>
          <w:rFonts w:ascii="Times New Roman" w:hAnsi="Times New Roman" w:cs="Times New Roman"/>
          <w:sz w:val="20"/>
          <w:szCs w:val="20"/>
        </w:rPr>
      </w:pPr>
      <w:r>
        <w:rPr>
          <w:rFonts w:ascii="Times New Roman" w:hAnsi="Times New Roman" w:cs="Times New Roman"/>
          <w:sz w:val="20"/>
          <w:szCs w:val="20"/>
        </w:rPr>
        <w:t>Scholastic dishonesty includes, but is not limited to, statements, acts or omissions related to applications for enrollment or the award of a degree, and/or the submission as one’s own work or material that is not one’s own.  As a general rule, scholastic dishonesty involves one of the following acts:  cheating, plagiarism, collusion and/or falsifying academic records.  Students suspected of academic dishonesty are subject to disciplinary proceedings.</w:t>
      </w:r>
    </w:p>
    <w:p w:rsidR="00A924A6" w:rsidRDefault="00A924A6" w:rsidP="00A924A6">
      <w:pPr>
        <w:ind w:left="720"/>
        <w:rPr>
          <w:rFonts w:ascii="Times New Roman" w:hAnsi="Times New Roman" w:cs="Times New Roman"/>
          <w:sz w:val="20"/>
          <w:szCs w:val="20"/>
        </w:rPr>
      </w:pPr>
    </w:p>
    <w:p w:rsidR="00A924A6" w:rsidRDefault="00A924A6" w:rsidP="00A924A6">
      <w:pPr>
        <w:ind w:left="720"/>
        <w:rPr>
          <w:rFonts w:ascii="Times New Roman" w:hAnsi="Times New Roman" w:cs="Times New Roman"/>
          <w:sz w:val="20"/>
          <w:szCs w:val="20"/>
        </w:rPr>
      </w:pPr>
      <w:r>
        <w:rPr>
          <w:rFonts w:ascii="Times New Roman" w:hAnsi="Times New Roman" w:cs="Times New Roman"/>
          <w:sz w:val="20"/>
          <w:szCs w:val="20"/>
        </w:rPr>
        <w:t>Plagiarism, especially from the web, from portions of papers for other classes, and from any other source is unacceptable and will be dealt with under the university’s policy on plagiarism (see general catalog for details).  This course will use the resources of turnitin.com, which searches the web for possible plagiarism and is over 90% effective.</w:t>
      </w:r>
    </w:p>
    <w:p w:rsidR="00A924A6" w:rsidRDefault="00A924A6" w:rsidP="00A924A6">
      <w:pPr>
        <w:rPr>
          <w:rFonts w:ascii="Times New Roman" w:hAnsi="Times New Roman" w:cs="Times New Roman"/>
          <w:sz w:val="20"/>
          <w:szCs w:val="20"/>
        </w:rPr>
      </w:pPr>
    </w:p>
    <w:p w:rsidR="00DD66C6" w:rsidRPr="00DD66C6" w:rsidRDefault="00DD66C6" w:rsidP="00A924A6">
      <w:pPr>
        <w:rPr>
          <w:rFonts w:ascii="Times New Roman" w:hAnsi="Times New Roman" w:cs="Times New Roman"/>
        </w:rPr>
      </w:pPr>
      <w:r w:rsidRPr="00DD66C6">
        <w:rPr>
          <w:rFonts w:ascii="Times New Roman" w:hAnsi="Times New Roman" w:cs="Times New Roman"/>
          <w:b/>
        </w:rPr>
        <w:t>Email Use</w:t>
      </w:r>
    </w:p>
    <w:p w:rsidR="00A43D92" w:rsidRDefault="00A43D92" w:rsidP="00A43D92">
      <w:pPr>
        <w:pStyle w:val="NormalWeb"/>
        <w:ind w:left="720"/>
        <w:jc w:val="left"/>
        <w:rPr>
          <w:rFonts w:ascii="Times New Roman" w:hAnsi="Times New Roman"/>
          <w:color w:val="000000"/>
          <w:sz w:val="20"/>
          <w:szCs w:val="20"/>
        </w:rPr>
      </w:pPr>
      <w:r w:rsidRPr="00A43D92">
        <w:rPr>
          <w:rFonts w:ascii="Times New Roman" w:hAnsi="Times New Roman"/>
          <w:color w:val="000000"/>
          <w:sz w:val="20"/>
          <w:szCs w:val="20"/>
        </w:rPr>
        <w:t xml:space="preserve">The </w:t>
      </w:r>
      <w:smartTag w:uri="urn:schemas-microsoft-com:office:smarttags" w:element="PlaceType">
        <w:r w:rsidRPr="00A43D92">
          <w:rPr>
            <w:rFonts w:ascii="Times New Roman" w:hAnsi="Times New Roman"/>
            <w:color w:val="000000"/>
            <w:sz w:val="20"/>
            <w:szCs w:val="20"/>
          </w:rPr>
          <w:t>University</w:t>
        </w:r>
      </w:smartTag>
      <w:r w:rsidRPr="00A43D92">
        <w:rPr>
          <w:rFonts w:ascii="Times New Roman" w:hAnsi="Times New Roman"/>
          <w:color w:val="000000"/>
          <w:sz w:val="20"/>
          <w:szCs w:val="20"/>
        </w:rPr>
        <w:t xml:space="preserve"> of </w:t>
      </w:r>
      <w:smartTag w:uri="urn:schemas-microsoft-com:office:smarttags" w:element="PlaceName">
        <w:r w:rsidRPr="00A43D92">
          <w:rPr>
            <w:rFonts w:ascii="Times New Roman" w:hAnsi="Times New Roman"/>
            <w:color w:val="000000"/>
            <w:sz w:val="20"/>
            <w:szCs w:val="20"/>
          </w:rPr>
          <w:t>Texas</w:t>
        </w:r>
      </w:smartTag>
      <w:r w:rsidRPr="00A43D92">
        <w:rPr>
          <w:rFonts w:ascii="Times New Roman" w:hAnsi="Times New Roman"/>
          <w:color w:val="000000"/>
          <w:sz w:val="20"/>
          <w:szCs w:val="20"/>
        </w:rPr>
        <w:t xml:space="preserve"> at </w:t>
      </w:r>
      <w:smartTag w:uri="urn:schemas-microsoft-com:office:smarttags" w:element="City">
        <w:smartTag w:uri="urn:schemas-microsoft-com:office:smarttags" w:element="place">
          <w:r w:rsidRPr="00A43D92">
            <w:rPr>
              <w:rFonts w:ascii="Times New Roman" w:hAnsi="Times New Roman"/>
              <w:color w:val="000000"/>
              <w:sz w:val="20"/>
              <w:szCs w:val="20"/>
            </w:rPr>
            <w:t>Dallas</w:t>
          </w:r>
        </w:smartTag>
      </w:smartTag>
      <w:r w:rsidRPr="00A43D92">
        <w:rPr>
          <w:rFonts w:ascii="Times New Roman" w:hAnsi="Times New Roman"/>
          <w:color w:val="000000"/>
          <w:sz w:val="20"/>
          <w:szCs w:val="20"/>
        </w:rPr>
        <w:t xml:space="preserve"> recognizes the value and efficiency of communication between faculty/staff and students through electronic mail. At the same time, email raises some issues concerning security and the identity of each individual in an email exchange. </w:t>
      </w:r>
      <w:r>
        <w:rPr>
          <w:rFonts w:ascii="Times New Roman" w:hAnsi="Times New Roman"/>
          <w:color w:val="000000"/>
          <w:sz w:val="20"/>
          <w:szCs w:val="20"/>
        </w:rPr>
        <w:t xml:space="preserve"> </w:t>
      </w:r>
      <w:r w:rsidR="006A2F77">
        <w:rPr>
          <w:rFonts w:ascii="Times New Roman" w:hAnsi="Times New Roman"/>
          <w:color w:val="000000"/>
          <w:sz w:val="20"/>
          <w:szCs w:val="20"/>
        </w:rPr>
        <w:t>The university encourages a</w:t>
      </w:r>
      <w:r w:rsidRPr="00A43D92">
        <w:rPr>
          <w:rFonts w:ascii="Times New Roman" w:hAnsi="Times New Roman"/>
          <w:color w:val="000000"/>
          <w:sz w:val="20"/>
          <w:szCs w:val="20"/>
        </w:rPr>
        <w:t xml:space="preserve">ll official student email correspondence be sent only to a student’s U.T. Dallas email address and </w:t>
      </w:r>
      <w:r w:rsidR="006A2F77">
        <w:rPr>
          <w:rFonts w:ascii="Times New Roman" w:hAnsi="Times New Roman"/>
          <w:color w:val="000000"/>
          <w:sz w:val="20"/>
          <w:szCs w:val="20"/>
        </w:rPr>
        <w:t xml:space="preserve">that faculty and staff </w:t>
      </w:r>
      <w:r w:rsidRPr="00A43D92">
        <w:rPr>
          <w:rFonts w:ascii="Times New Roman" w:hAnsi="Times New Roman"/>
          <w:color w:val="000000"/>
          <w:sz w:val="20"/>
          <w:szCs w:val="20"/>
        </w:rPr>
        <w:t>consider email from students official only if it originates from a UTD student account. This allows the university to maintain a high degree of confidence in the identity of all individual corresponding and the security of the transmitted information.</w:t>
      </w:r>
      <w:r>
        <w:rPr>
          <w:rFonts w:ascii="Times New Roman" w:hAnsi="Times New Roman"/>
          <w:color w:val="000000"/>
          <w:sz w:val="20"/>
          <w:szCs w:val="20"/>
        </w:rPr>
        <w:t xml:space="preserve">  U</w:t>
      </w:r>
      <w:r w:rsidRPr="00A43D92">
        <w:rPr>
          <w:rFonts w:ascii="Times New Roman" w:hAnsi="Times New Roman"/>
          <w:color w:val="000000"/>
          <w:sz w:val="20"/>
          <w:szCs w:val="20"/>
        </w:rPr>
        <w:t>TD furnishes each student with a free email account that is to be used in all communication with university personnel. The Department of Information Resources at U.T. Dallas provides a method for students to have their U.T. Dallas mail forwarded to other accounts.</w:t>
      </w:r>
    </w:p>
    <w:p w:rsidR="00F15D63" w:rsidRDefault="00F15D63" w:rsidP="00F15D63">
      <w:pPr>
        <w:autoSpaceDE w:val="0"/>
        <w:autoSpaceDN w:val="0"/>
        <w:adjustRightInd w:val="0"/>
        <w:rPr>
          <w:rFonts w:ascii="Times New Roman" w:hAnsi="Times New Roman" w:cs="Times New Roman"/>
          <w:b/>
          <w:bCs/>
        </w:rPr>
      </w:pPr>
      <w:r>
        <w:rPr>
          <w:rFonts w:ascii="Times New Roman" w:hAnsi="Times New Roman" w:cs="Times New Roman"/>
          <w:b/>
          <w:bCs/>
        </w:rPr>
        <w:t>Withdrawal from Class</w:t>
      </w:r>
    </w:p>
    <w:p w:rsidR="00F15D63" w:rsidRPr="00F15D63" w:rsidRDefault="00F15D63" w:rsidP="00F15D63">
      <w:pPr>
        <w:autoSpaceDE w:val="0"/>
        <w:autoSpaceDN w:val="0"/>
        <w:adjustRightInd w:val="0"/>
        <w:rPr>
          <w:rFonts w:ascii="Times New Roman" w:hAnsi="Times New Roman" w:cs="Times New Roman"/>
          <w:b/>
          <w:bCs/>
        </w:rPr>
      </w:pPr>
    </w:p>
    <w:p w:rsidR="00F15D63" w:rsidRPr="00F15D63" w:rsidRDefault="00F15D63" w:rsidP="00F15D63">
      <w:pPr>
        <w:autoSpaceDE w:val="0"/>
        <w:autoSpaceDN w:val="0"/>
        <w:adjustRightInd w:val="0"/>
        <w:ind w:left="720"/>
        <w:rPr>
          <w:rFonts w:ascii="Times New Roman" w:hAnsi="Times New Roman" w:cs="Times New Roman"/>
          <w:sz w:val="20"/>
          <w:szCs w:val="20"/>
        </w:rPr>
      </w:pPr>
      <w:r w:rsidRPr="00F15D63">
        <w:rPr>
          <w:rFonts w:ascii="Times New Roman" w:hAnsi="Times New Roman" w:cs="Times New Roman"/>
          <w:sz w:val="20"/>
          <w:szCs w:val="20"/>
        </w:rPr>
        <w:t>The administration of this institution has set deadlines for withdrawal of any college-level courses. These dates and times are published in that semester's course catalog. Administration procedures must be followed. It is the student's responsibility to handle withdrawal requirements from any class. In other words, I cannot drop or withdraw any student. You must do the proper paperwork to ensure that you will not receive a final grade of "F" in a course if you choose not to attend the class once you are enrolled.</w:t>
      </w:r>
    </w:p>
    <w:p w:rsidR="00B23778" w:rsidRDefault="00B23778" w:rsidP="006A2F77">
      <w:pPr>
        <w:rPr>
          <w:rFonts w:ascii="Times New Roman" w:hAnsi="Times New Roman" w:cs="Times New Roman"/>
        </w:rPr>
      </w:pPr>
    </w:p>
    <w:p w:rsidR="00F15D63" w:rsidRPr="00BC3C82" w:rsidRDefault="00BC3C82" w:rsidP="006A2F77">
      <w:pPr>
        <w:rPr>
          <w:rFonts w:ascii="Times New Roman" w:hAnsi="Times New Roman" w:cs="Times New Roman"/>
          <w:b/>
        </w:rPr>
      </w:pPr>
      <w:r w:rsidRPr="00BC3C82">
        <w:rPr>
          <w:rFonts w:ascii="Times New Roman" w:hAnsi="Times New Roman" w:cs="Times New Roman"/>
          <w:b/>
        </w:rPr>
        <w:t>Student Grievance Procedures</w:t>
      </w:r>
    </w:p>
    <w:p w:rsidR="00BC3C82" w:rsidRDefault="00BC3C82" w:rsidP="006A2F77">
      <w:pPr>
        <w:rPr>
          <w:rFonts w:ascii="Times New Roman" w:hAnsi="Times New Roman" w:cs="Times New Roman"/>
        </w:rPr>
      </w:pPr>
    </w:p>
    <w:p w:rsidR="00F15D63" w:rsidRDefault="00DC615E" w:rsidP="00BC3C82">
      <w:pPr>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Procedures for student grievances are found in Title V, Rules on Student Services and Activities, of the university’s </w:t>
      </w:r>
      <w:r w:rsidRPr="00DC615E">
        <w:rPr>
          <w:rFonts w:ascii="Times New Roman" w:hAnsi="Times New Roman" w:cs="Times New Roman"/>
          <w:i/>
          <w:color w:val="000000"/>
          <w:sz w:val="20"/>
          <w:szCs w:val="20"/>
        </w:rPr>
        <w:t>Handbook of Operating Procedures</w:t>
      </w:r>
      <w:r>
        <w:rPr>
          <w:rFonts w:ascii="Times New Roman" w:hAnsi="Times New Roman" w:cs="Times New Roman"/>
          <w:color w:val="000000"/>
          <w:sz w:val="20"/>
          <w:szCs w:val="20"/>
        </w:rPr>
        <w:t>.</w:t>
      </w:r>
    </w:p>
    <w:p w:rsidR="00DC615E" w:rsidRDefault="00DC615E" w:rsidP="00BC3C82">
      <w:pPr>
        <w:ind w:left="720"/>
        <w:rPr>
          <w:rFonts w:ascii="Times New Roman" w:hAnsi="Times New Roman" w:cs="Times New Roman"/>
          <w:color w:val="000000"/>
          <w:sz w:val="20"/>
          <w:szCs w:val="20"/>
        </w:rPr>
      </w:pPr>
    </w:p>
    <w:p w:rsidR="00DC615E" w:rsidRDefault="00DC615E" w:rsidP="00BC3C82">
      <w:pPr>
        <w:ind w:left="720"/>
        <w:rPr>
          <w:rFonts w:ascii="Times New Roman" w:hAnsi="Times New Roman" w:cs="Times New Roman"/>
          <w:color w:val="000000"/>
          <w:sz w:val="20"/>
          <w:szCs w:val="20"/>
        </w:rPr>
      </w:pPr>
      <w:r>
        <w:rPr>
          <w:rFonts w:ascii="Times New Roman" w:hAnsi="Times New Roman" w:cs="Times New Roman"/>
          <w:color w:val="000000"/>
          <w:sz w:val="20"/>
          <w:szCs w:val="20"/>
        </w:rPr>
        <w:t>In attempting to resolve any student grievance regarding grades, evaluations, or other fulfillments of academic responsibility, it is the obligation of the student first to make a serious effort to resolve the matter with the instructor, supervisor, administrator, or committee with whom the grievance originates (hereafter called “the respondent”).  Individual faculty members retain primary responsibility for assigning grades and evaluations.  If the matter cannot be resolved at that level, the grievance must be submitted in writing to the respondent with a copy of the respondent’s School Dean.  If the matter is not resolved by the written response provided by the respondent, the student may submit a written appeal to the School Dean.  If the grievance is not resolved by the School Dean’s decision, the student may make a written appeal to the Dean of Graduate or Undergraduate Education, and the deal will appoint and convene an Academic Appeals Panel.  The decision of the Academic Appeals Panel is final.  The results of the academic appeals process will be distributed to all involved parties.</w:t>
      </w:r>
    </w:p>
    <w:p w:rsidR="00DC615E" w:rsidRDefault="00DC615E" w:rsidP="00BC3C82">
      <w:pPr>
        <w:ind w:left="720"/>
        <w:rPr>
          <w:rFonts w:ascii="Times New Roman" w:hAnsi="Times New Roman" w:cs="Times New Roman"/>
          <w:color w:val="000000"/>
          <w:sz w:val="20"/>
          <w:szCs w:val="20"/>
        </w:rPr>
      </w:pPr>
    </w:p>
    <w:p w:rsidR="00DC615E" w:rsidRDefault="00DC615E" w:rsidP="00BC3C82">
      <w:pPr>
        <w:ind w:left="720"/>
        <w:rPr>
          <w:rFonts w:ascii="Times New Roman" w:hAnsi="Times New Roman" w:cs="Times New Roman"/>
          <w:color w:val="000000"/>
          <w:sz w:val="20"/>
          <w:szCs w:val="20"/>
        </w:rPr>
      </w:pPr>
      <w:r>
        <w:rPr>
          <w:rFonts w:ascii="Times New Roman" w:hAnsi="Times New Roman" w:cs="Times New Roman"/>
          <w:color w:val="000000"/>
          <w:sz w:val="20"/>
          <w:szCs w:val="20"/>
        </w:rPr>
        <w:t>Copies of these rules and regulations are available to students in the Office of the Dean of Students, where staff members are available to assist students in interpreting the rules and regulations.</w:t>
      </w:r>
    </w:p>
    <w:p w:rsidR="00DC615E" w:rsidRDefault="004073A6" w:rsidP="00DC615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DC615E" w:rsidRPr="00DC615E" w:rsidRDefault="00DC615E" w:rsidP="00DC615E">
      <w:pPr>
        <w:rPr>
          <w:rFonts w:ascii="Times New Roman" w:hAnsi="Times New Roman" w:cs="Times New Roman"/>
          <w:color w:val="000000"/>
        </w:rPr>
      </w:pPr>
      <w:r w:rsidRPr="00DC615E">
        <w:rPr>
          <w:rFonts w:ascii="Times New Roman" w:hAnsi="Times New Roman" w:cs="Times New Roman"/>
          <w:b/>
          <w:color w:val="000000"/>
        </w:rPr>
        <w:t>Incomplete Grade Policy</w:t>
      </w:r>
    </w:p>
    <w:p w:rsidR="00DC615E" w:rsidRDefault="00DC615E"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As per university policy, incomplete grades will be granted only for work unavoidably missed at the semester’s end and only if 70% of the course work has been completed.  An incomplete grade must be resolved within eight (8) weeks from the first day of the subsequent long semester.  If the required work to complete the course and to remove the incomplete grade is not submitted by the specified deadline, the incomplete grade is changed automatically to a grade of </w:t>
      </w:r>
      <w:r w:rsidRPr="00DC615E">
        <w:rPr>
          <w:rFonts w:ascii="Times New Roman" w:hAnsi="Times New Roman" w:cs="Times New Roman"/>
          <w:b/>
          <w:color w:val="000000"/>
          <w:sz w:val="20"/>
          <w:szCs w:val="20"/>
          <w:u w:val="single"/>
        </w:rPr>
        <w:t>F</w:t>
      </w:r>
      <w:r>
        <w:rPr>
          <w:rFonts w:ascii="Times New Roman" w:hAnsi="Times New Roman" w:cs="Times New Roman"/>
          <w:color w:val="000000"/>
          <w:sz w:val="20"/>
          <w:szCs w:val="20"/>
        </w:rPr>
        <w:t>.</w:t>
      </w:r>
    </w:p>
    <w:p w:rsidR="00DC615E" w:rsidRPr="00DC615E" w:rsidRDefault="00DC615E" w:rsidP="00DC615E">
      <w:pPr>
        <w:rPr>
          <w:rFonts w:ascii="Times New Roman" w:hAnsi="Times New Roman" w:cs="Times New Roman"/>
          <w:b/>
          <w:color w:val="000000"/>
        </w:rPr>
      </w:pPr>
      <w:r w:rsidRPr="00DC615E">
        <w:rPr>
          <w:rFonts w:ascii="Times New Roman" w:hAnsi="Times New Roman" w:cs="Times New Roman"/>
          <w:b/>
          <w:color w:val="000000"/>
        </w:rPr>
        <w:t>Disability Services</w:t>
      </w:r>
    </w:p>
    <w:p w:rsidR="00DC615E" w:rsidRDefault="00D6680C"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The goal of Disability Services is to provide students with disa</w:t>
      </w:r>
      <w:r w:rsidR="003D4670">
        <w:rPr>
          <w:rFonts w:ascii="Times New Roman" w:hAnsi="Times New Roman" w:cs="Times New Roman"/>
          <w:color w:val="000000"/>
          <w:sz w:val="20"/>
          <w:szCs w:val="20"/>
        </w:rPr>
        <w:t>bilities educational opportunities equal to those of their non-disabled peers.  Disability Services is located in room 1.610 in the Student Union.  Office hours are Monday and Thursday, 8:30 a.m. to 6:30 p.m.; Tuesday and Wednesday, 8:30 a.m. to 7:30 p.m.; and Friday, 8:30 a.m. to 5:30 p.m.</w:t>
      </w:r>
    </w:p>
    <w:p w:rsidR="003D4670" w:rsidRDefault="003D4670" w:rsidP="00DC615E">
      <w:pPr>
        <w:ind w:left="720"/>
        <w:rPr>
          <w:rFonts w:ascii="Times New Roman" w:hAnsi="Times New Roman" w:cs="Times New Roman"/>
          <w:color w:val="000000"/>
          <w:sz w:val="20"/>
          <w:szCs w:val="20"/>
        </w:rPr>
      </w:pPr>
    </w:p>
    <w:p w:rsidR="003D4670" w:rsidRDefault="003D4670"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The contact information for the Office of Disability Services is:</w:t>
      </w:r>
    </w:p>
    <w:p w:rsidR="003D4670" w:rsidRDefault="003D4670"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smartTag w:uri="urn:schemas-microsoft-com:office:smarttags" w:element="place">
        <w:smartTag w:uri="urn:schemas-microsoft-com:office:smarttags" w:element="PlaceType">
          <w:r>
            <w:rPr>
              <w:rFonts w:ascii="Times New Roman" w:hAnsi="Times New Roman" w:cs="Times New Roman"/>
              <w:color w:val="000000"/>
              <w:sz w:val="20"/>
              <w:szCs w:val="20"/>
            </w:rPr>
            <w:t>University</w:t>
          </w:r>
        </w:smartTag>
        <w:r>
          <w:rPr>
            <w:rFonts w:ascii="Times New Roman" w:hAnsi="Times New Roman" w:cs="Times New Roman"/>
            <w:color w:val="000000"/>
            <w:sz w:val="20"/>
            <w:szCs w:val="20"/>
          </w:rPr>
          <w:t xml:space="preserve"> of </w:t>
        </w:r>
        <w:smartTag w:uri="urn:schemas-microsoft-com:office:smarttags" w:element="PlaceName">
          <w:r>
            <w:rPr>
              <w:rFonts w:ascii="Times New Roman" w:hAnsi="Times New Roman" w:cs="Times New Roman"/>
              <w:color w:val="000000"/>
              <w:sz w:val="20"/>
              <w:szCs w:val="20"/>
            </w:rPr>
            <w:t>Texas</w:t>
          </w:r>
        </w:smartTag>
      </w:smartTag>
      <w:r>
        <w:rPr>
          <w:rFonts w:ascii="Times New Roman" w:hAnsi="Times New Roman" w:cs="Times New Roman"/>
          <w:color w:val="000000"/>
          <w:sz w:val="20"/>
          <w:szCs w:val="20"/>
        </w:rPr>
        <w:t xml:space="preserve"> at Dallas, SU 22</w:t>
      </w:r>
    </w:p>
    <w:p w:rsidR="003D4670" w:rsidRDefault="003D4670" w:rsidP="00DC615E">
      <w:pPr>
        <w:ind w:left="720"/>
        <w:rPr>
          <w:rFonts w:ascii="Times New Roman" w:hAnsi="Times New Roman" w:cs="Times New Roman"/>
          <w:color w:val="000000"/>
          <w:sz w:val="20"/>
          <w:szCs w:val="20"/>
        </w:rPr>
      </w:pPr>
      <w:smartTag w:uri="urn:schemas-microsoft-com:office:smarttags" w:element="address">
        <w:smartTag w:uri="urn:schemas-microsoft-com:office:smarttags" w:element="Street">
          <w:r>
            <w:rPr>
              <w:rFonts w:ascii="Times New Roman" w:hAnsi="Times New Roman" w:cs="Times New Roman"/>
              <w:color w:val="000000"/>
              <w:sz w:val="20"/>
              <w:szCs w:val="20"/>
            </w:rPr>
            <w:t>PO Box</w:t>
          </w:r>
        </w:smartTag>
        <w:r>
          <w:rPr>
            <w:rFonts w:ascii="Times New Roman" w:hAnsi="Times New Roman" w:cs="Times New Roman"/>
            <w:color w:val="000000"/>
            <w:sz w:val="20"/>
            <w:szCs w:val="20"/>
          </w:rPr>
          <w:t xml:space="preserve"> 830688</w:t>
        </w:r>
      </w:smartTag>
    </w:p>
    <w:p w:rsidR="003D4670" w:rsidRDefault="003D4670" w:rsidP="00DC615E">
      <w:pPr>
        <w:ind w:left="720"/>
        <w:rPr>
          <w:rFonts w:ascii="Times New Roman" w:hAnsi="Times New Roman" w:cs="Times New Roman"/>
          <w:color w:val="000000"/>
          <w:sz w:val="20"/>
          <w:szCs w:val="20"/>
        </w:rPr>
      </w:pPr>
      <w:smartTag w:uri="urn:schemas-microsoft-com:office:smarttags" w:element="place">
        <w:smartTag w:uri="urn:schemas-microsoft-com:office:smarttags" w:element="City">
          <w:r>
            <w:rPr>
              <w:rFonts w:ascii="Times New Roman" w:hAnsi="Times New Roman" w:cs="Times New Roman"/>
              <w:color w:val="000000"/>
              <w:sz w:val="20"/>
              <w:szCs w:val="20"/>
            </w:rPr>
            <w:t>Richardson</w:t>
          </w:r>
        </w:smartTag>
        <w:r>
          <w:rPr>
            <w:rFonts w:ascii="Times New Roman" w:hAnsi="Times New Roman" w:cs="Times New Roman"/>
            <w:color w:val="000000"/>
            <w:sz w:val="20"/>
            <w:szCs w:val="20"/>
          </w:rPr>
          <w:t xml:space="preserve">, </w:t>
        </w:r>
        <w:smartTag w:uri="urn:schemas-microsoft-com:office:smarttags" w:element="State">
          <w:r>
            <w:rPr>
              <w:rFonts w:ascii="Times New Roman" w:hAnsi="Times New Roman" w:cs="Times New Roman"/>
              <w:color w:val="000000"/>
              <w:sz w:val="20"/>
              <w:szCs w:val="20"/>
            </w:rPr>
            <w:t>Texas</w:t>
          </w:r>
        </w:smartTag>
        <w:r>
          <w:rPr>
            <w:rFonts w:ascii="Times New Roman" w:hAnsi="Times New Roman" w:cs="Times New Roman"/>
            <w:color w:val="000000"/>
            <w:sz w:val="20"/>
            <w:szCs w:val="20"/>
          </w:rPr>
          <w:t xml:space="preserve"> </w:t>
        </w:r>
        <w:smartTag w:uri="urn:schemas-microsoft-com:office:smarttags" w:element="PostalCode">
          <w:r>
            <w:rPr>
              <w:rFonts w:ascii="Times New Roman" w:hAnsi="Times New Roman" w:cs="Times New Roman"/>
              <w:color w:val="000000"/>
              <w:sz w:val="20"/>
              <w:szCs w:val="20"/>
            </w:rPr>
            <w:t>75083-0688</w:t>
          </w:r>
        </w:smartTag>
      </w:smartTag>
    </w:p>
    <w:p w:rsidR="003D4670" w:rsidRDefault="003D4670"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(972) 883-2098 (voice or TTY)</w:t>
      </w:r>
    </w:p>
    <w:p w:rsidR="003D4670" w:rsidRDefault="003D4670" w:rsidP="00DC615E">
      <w:pPr>
        <w:ind w:left="720"/>
        <w:rPr>
          <w:rFonts w:ascii="Times New Roman" w:hAnsi="Times New Roman" w:cs="Times New Roman"/>
          <w:color w:val="000000"/>
          <w:sz w:val="20"/>
          <w:szCs w:val="20"/>
        </w:rPr>
      </w:pPr>
    </w:p>
    <w:p w:rsidR="003D4670" w:rsidRDefault="003D4670"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Essentially, the law requires that colleges and universities make those reasonable adjustments necessary to eliminate discrimination on the basis of disability.  For example, it may be necessary to remove classroom prohibitions against tape recorders or animals (in the case of dog guides) for students who are blind.  Occasionally an assignment requirement may be substituted (for example, a research paper versus an oral presentation for a student who is hearing impaired).  Classes enrolled students with mobility impairments may have to be rescheduled in accessible facilities.  The college or university may need to provide special services such as registration, note-taking, or mobility assistance.</w:t>
      </w:r>
    </w:p>
    <w:p w:rsidR="003D4670" w:rsidRDefault="003D4670" w:rsidP="00DC615E">
      <w:pPr>
        <w:ind w:left="720"/>
        <w:rPr>
          <w:rFonts w:ascii="Times New Roman" w:hAnsi="Times New Roman" w:cs="Times New Roman"/>
          <w:color w:val="000000"/>
          <w:sz w:val="20"/>
          <w:szCs w:val="20"/>
        </w:rPr>
      </w:pPr>
    </w:p>
    <w:p w:rsidR="003D4670" w:rsidRDefault="003D4670" w:rsidP="00DC615E">
      <w:pPr>
        <w:ind w:left="720"/>
        <w:rPr>
          <w:rFonts w:ascii="Times New Roman" w:hAnsi="Times New Roman" w:cs="Times New Roman"/>
          <w:color w:val="000000"/>
          <w:sz w:val="20"/>
          <w:szCs w:val="20"/>
        </w:rPr>
      </w:pPr>
      <w:r>
        <w:rPr>
          <w:rFonts w:ascii="Times New Roman" w:hAnsi="Times New Roman" w:cs="Times New Roman"/>
          <w:color w:val="000000"/>
          <w:sz w:val="20"/>
          <w:szCs w:val="20"/>
        </w:rPr>
        <w:t>It is the student’s responsibility to notify his or her professors of the need for such an accommodation.  Disability Services provides students with letters to present to faculty members to verify that the student has a disability and needs accommodations.  Individuals requiring special accommodation should contact the professor after class or during office hours.</w:t>
      </w:r>
    </w:p>
    <w:p w:rsidR="003D4670" w:rsidRPr="000F3CB2" w:rsidRDefault="000F3CB2" w:rsidP="003D4670">
      <w:pPr>
        <w:rPr>
          <w:rFonts w:ascii="Times New Roman" w:hAnsi="Times New Roman" w:cs="Times New Roman"/>
          <w:b/>
          <w:color w:val="000000"/>
        </w:rPr>
      </w:pPr>
      <w:r w:rsidRPr="000F3CB2">
        <w:rPr>
          <w:rFonts w:ascii="Times New Roman" w:hAnsi="Times New Roman" w:cs="Times New Roman"/>
          <w:b/>
          <w:color w:val="000000"/>
        </w:rPr>
        <w:t>Religious Holy Days</w:t>
      </w:r>
    </w:p>
    <w:p w:rsidR="000F3CB2" w:rsidRPr="000F3CB2" w:rsidRDefault="000F3CB2" w:rsidP="000F3CB2">
      <w:pPr>
        <w:pStyle w:val="NormalWeb"/>
        <w:ind w:left="720"/>
        <w:rPr>
          <w:rFonts w:ascii="Times New Roman" w:hAnsi="Times New Roman"/>
          <w:color w:val="000000"/>
          <w:sz w:val="20"/>
          <w:szCs w:val="20"/>
        </w:rPr>
      </w:pPr>
      <w:r w:rsidRPr="000F3CB2">
        <w:rPr>
          <w:rFonts w:ascii="Times New Roman" w:hAnsi="Times New Roman"/>
          <w:color w:val="000000"/>
          <w:sz w:val="20"/>
          <w:szCs w:val="20"/>
        </w:rPr>
        <w:t xml:space="preserve">The </w:t>
      </w:r>
      <w:smartTag w:uri="urn:schemas-microsoft-com:office:smarttags" w:element="PlaceType">
        <w:r w:rsidRPr="000F3CB2">
          <w:rPr>
            <w:rFonts w:ascii="Times New Roman" w:hAnsi="Times New Roman"/>
            <w:color w:val="000000"/>
            <w:sz w:val="20"/>
            <w:szCs w:val="20"/>
          </w:rPr>
          <w:t>University</w:t>
        </w:r>
      </w:smartTag>
      <w:r w:rsidRPr="000F3CB2">
        <w:rPr>
          <w:rFonts w:ascii="Times New Roman" w:hAnsi="Times New Roman"/>
          <w:color w:val="000000"/>
          <w:sz w:val="20"/>
          <w:szCs w:val="20"/>
        </w:rPr>
        <w:t xml:space="preserve"> of </w:t>
      </w:r>
      <w:smartTag w:uri="urn:schemas-microsoft-com:office:smarttags" w:element="PlaceName">
        <w:r w:rsidRPr="000F3CB2">
          <w:rPr>
            <w:rFonts w:ascii="Times New Roman" w:hAnsi="Times New Roman"/>
            <w:color w:val="000000"/>
            <w:sz w:val="20"/>
            <w:szCs w:val="20"/>
          </w:rPr>
          <w:t>Texas</w:t>
        </w:r>
      </w:smartTag>
      <w:r w:rsidRPr="000F3CB2">
        <w:rPr>
          <w:rFonts w:ascii="Times New Roman" w:hAnsi="Times New Roman"/>
          <w:color w:val="000000"/>
          <w:sz w:val="20"/>
          <w:szCs w:val="20"/>
        </w:rPr>
        <w:t xml:space="preserve"> at </w:t>
      </w:r>
      <w:smartTag w:uri="urn:schemas-microsoft-com:office:smarttags" w:element="place">
        <w:smartTag w:uri="urn:schemas-microsoft-com:office:smarttags" w:element="City">
          <w:r w:rsidRPr="000F3CB2">
            <w:rPr>
              <w:rFonts w:ascii="Times New Roman" w:hAnsi="Times New Roman"/>
              <w:color w:val="000000"/>
              <w:sz w:val="20"/>
              <w:szCs w:val="20"/>
            </w:rPr>
            <w:t>Dallas</w:t>
          </w:r>
        </w:smartTag>
      </w:smartTag>
      <w:r w:rsidRPr="000F3CB2">
        <w:rPr>
          <w:rFonts w:ascii="Times New Roman" w:hAnsi="Times New Roman"/>
          <w:color w:val="000000"/>
          <w:sz w:val="20"/>
          <w:szCs w:val="20"/>
        </w:rPr>
        <w:t xml:space="preserve"> will excuse a student from class or other required activities for the travel to and observance of a religious holy day for a religion whose places of worship are exempt from property tax under Section 11.20, Tax Code, </w:t>
      </w:r>
      <w:proofErr w:type="gramStart"/>
      <w:r w:rsidRPr="000F3CB2">
        <w:rPr>
          <w:rFonts w:ascii="Times New Roman" w:hAnsi="Times New Roman"/>
          <w:color w:val="000000"/>
          <w:sz w:val="20"/>
          <w:szCs w:val="20"/>
        </w:rPr>
        <w:t>Texas</w:t>
      </w:r>
      <w:proofErr w:type="gramEnd"/>
      <w:r w:rsidRPr="000F3CB2">
        <w:rPr>
          <w:rFonts w:ascii="Times New Roman" w:hAnsi="Times New Roman"/>
          <w:color w:val="000000"/>
          <w:sz w:val="20"/>
          <w:szCs w:val="20"/>
        </w:rPr>
        <w:t xml:space="preserve"> Code Annotated.</w:t>
      </w:r>
    </w:p>
    <w:p w:rsidR="000F3CB2" w:rsidRPr="000F3CB2" w:rsidRDefault="000F3CB2" w:rsidP="000F3CB2">
      <w:pPr>
        <w:pStyle w:val="NormalWeb"/>
        <w:ind w:left="720"/>
        <w:rPr>
          <w:rFonts w:ascii="Times New Roman" w:hAnsi="Times New Roman"/>
          <w:color w:val="000000"/>
          <w:sz w:val="20"/>
          <w:szCs w:val="20"/>
        </w:rPr>
      </w:pPr>
      <w:r w:rsidRPr="000F3CB2">
        <w:rPr>
          <w:rFonts w:ascii="Times New Roman" w:hAnsi="Times New Roman"/>
          <w:color w:val="000000"/>
          <w:sz w:val="20"/>
          <w:szCs w:val="20"/>
        </w:rPr>
        <w:t>The student is encouraged to notify the instructor or activity sponsor as soon as possible regarding the absence, preferably in advance of the assignment.</w:t>
      </w:r>
      <w:r>
        <w:rPr>
          <w:rFonts w:ascii="Times New Roman" w:hAnsi="Times New Roman"/>
          <w:color w:val="000000"/>
          <w:sz w:val="20"/>
          <w:szCs w:val="20"/>
        </w:rPr>
        <w:t xml:space="preserve">  </w:t>
      </w:r>
      <w:r w:rsidRPr="000F3CB2">
        <w:rPr>
          <w:rFonts w:ascii="Times New Roman" w:hAnsi="Times New Roman"/>
          <w:color w:val="000000"/>
          <w:sz w:val="20"/>
          <w:szCs w:val="20"/>
        </w:rPr>
        <w:t>The student, so excused, will be allowed to take the exam or complete the assignment within a reasonable time after the absence: a period equal to the length of the absence, up to a maximum of one week. A student who notifies the instructor and completes any missed exam or assignment may not be penalized for the absence. A student who fails to complete the exam or assignment within the prescribed period may receive a failing grade for that exam or assignment.</w:t>
      </w:r>
    </w:p>
    <w:p w:rsidR="000F3CB2" w:rsidRPr="000F3CB2" w:rsidRDefault="000F3CB2" w:rsidP="000F3CB2">
      <w:pPr>
        <w:pStyle w:val="NormalWeb"/>
        <w:ind w:left="720"/>
        <w:rPr>
          <w:rFonts w:ascii="Times New Roman" w:hAnsi="Times New Roman"/>
          <w:color w:val="000000"/>
          <w:sz w:val="20"/>
          <w:szCs w:val="20"/>
        </w:rPr>
      </w:pPr>
      <w:r w:rsidRPr="000F3CB2">
        <w:rPr>
          <w:rFonts w:ascii="Times New Roman" w:hAnsi="Times New Roman"/>
          <w:color w:val="000000"/>
          <w:sz w:val="20"/>
          <w:szCs w:val="20"/>
        </w:rPr>
        <w:t>If a student or an instructor disagrees about the nature of the absence [i.e., for the purpose of observing a religious holy day] or if there is similar disagreement about whether the student has been given a reasonable time to complete any missed assignments or examinations, either the student or the instructor may request a ruling from the chief executive officer of the institution, or his or her designee. The chief executive officer or designee must take into account the legislative intent of TEC 51.911(b), and the student and instructor will abide by the decision of the chief executive officer or designee.</w:t>
      </w:r>
    </w:p>
    <w:p w:rsidR="000F3CB2" w:rsidRPr="000F3CB2" w:rsidRDefault="000F3CB2" w:rsidP="000F3CB2">
      <w:pPr>
        <w:jc w:val="center"/>
        <w:rPr>
          <w:rFonts w:ascii="Times New Roman" w:hAnsi="Times New Roman" w:cs="Times New Roman"/>
          <w:b/>
          <w:i/>
          <w:color w:val="000000"/>
        </w:rPr>
      </w:pPr>
      <w:r w:rsidRPr="000F3CB2">
        <w:rPr>
          <w:rFonts w:ascii="Times New Roman" w:hAnsi="Times New Roman" w:cs="Times New Roman"/>
          <w:b/>
          <w:i/>
          <w:color w:val="000000"/>
        </w:rPr>
        <w:t>These descriptions and timelines are subject to change at the discretion of the Professor.</w:t>
      </w:r>
    </w:p>
    <w:sectPr w:rsidR="000F3CB2" w:rsidRPr="000F3CB2">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F8" w:rsidRDefault="006E37F8">
      <w:r>
        <w:separator/>
      </w:r>
    </w:p>
  </w:endnote>
  <w:endnote w:type="continuationSeparator" w:id="0">
    <w:p w:rsidR="006E37F8" w:rsidRDefault="006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F8" w:rsidRPr="00156618" w:rsidRDefault="006E37F8">
    <w:pPr>
      <w:pStyle w:val="Footer"/>
      <w:rPr>
        <w:rFonts w:ascii="Times New Roman" w:hAnsi="Times New Roman" w:cs="Times New Roman"/>
        <w:i/>
        <w:sz w:val="18"/>
        <w:szCs w:val="18"/>
      </w:rPr>
    </w:pPr>
    <w:r w:rsidRPr="00156618">
      <w:rPr>
        <w:rFonts w:ascii="Times New Roman" w:hAnsi="Times New Roman" w:cs="Times New Roman"/>
        <w:i/>
        <w:sz w:val="18"/>
        <w:szCs w:val="18"/>
      </w:rPr>
      <w:t>Course Syllabus</w:t>
    </w:r>
    <w:r w:rsidRPr="00156618">
      <w:rPr>
        <w:rFonts w:ascii="Times New Roman" w:hAnsi="Times New Roman" w:cs="Times New Roman"/>
        <w:i/>
        <w:sz w:val="18"/>
        <w:szCs w:val="18"/>
      </w:rPr>
      <w:tab/>
    </w:r>
    <w:r w:rsidRPr="00156618">
      <w:rPr>
        <w:rFonts w:ascii="Times New Roman" w:hAnsi="Times New Roman" w:cs="Times New Roman"/>
        <w:i/>
        <w:sz w:val="18"/>
        <w:szCs w:val="18"/>
      </w:rPr>
      <w:tab/>
      <w:t xml:space="preserve">Page </w:t>
    </w:r>
    <w:r w:rsidRPr="00156618">
      <w:rPr>
        <w:rStyle w:val="PageNumber"/>
        <w:rFonts w:ascii="Times New Roman" w:hAnsi="Times New Roman" w:cs="Times New Roman"/>
        <w:i/>
        <w:sz w:val="18"/>
        <w:szCs w:val="18"/>
      </w:rPr>
      <w:fldChar w:fldCharType="begin"/>
    </w:r>
    <w:r w:rsidRPr="00156618">
      <w:rPr>
        <w:rStyle w:val="PageNumber"/>
        <w:rFonts w:ascii="Times New Roman" w:hAnsi="Times New Roman" w:cs="Times New Roman"/>
        <w:i/>
        <w:sz w:val="18"/>
        <w:szCs w:val="18"/>
      </w:rPr>
      <w:instrText xml:space="preserve"> PAGE </w:instrText>
    </w:r>
    <w:r w:rsidRPr="00156618">
      <w:rPr>
        <w:rStyle w:val="PageNumber"/>
        <w:rFonts w:ascii="Times New Roman" w:hAnsi="Times New Roman" w:cs="Times New Roman"/>
        <w:i/>
        <w:sz w:val="18"/>
        <w:szCs w:val="18"/>
      </w:rPr>
      <w:fldChar w:fldCharType="separate"/>
    </w:r>
    <w:r w:rsidR="00C903B6">
      <w:rPr>
        <w:rStyle w:val="PageNumber"/>
        <w:rFonts w:ascii="Times New Roman" w:hAnsi="Times New Roman" w:cs="Times New Roman"/>
        <w:i/>
        <w:noProof/>
        <w:sz w:val="18"/>
        <w:szCs w:val="18"/>
      </w:rPr>
      <w:t>5</w:t>
    </w:r>
    <w:r w:rsidRPr="00156618">
      <w:rPr>
        <w:rStyle w:val="PageNumber"/>
        <w:rFonts w:ascii="Times New Roman" w:hAnsi="Times New Roman" w:cs="Times New Roman"/>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F8" w:rsidRDefault="006E37F8">
      <w:r>
        <w:separator/>
      </w:r>
    </w:p>
  </w:footnote>
  <w:footnote w:type="continuationSeparator" w:id="0">
    <w:p w:rsidR="006E37F8" w:rsidRDefault="006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476"/>
    <w:multiLevelType w:val="hybridMultilevel"/>
    <w:tmpl w:val="CDB4092C"/>
    <w:lvl w:ilvl="0" w:tplc="1B60A04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46234"/>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CC30AEB"/>
    <w:multiLevelType w:val="hybridMultilevel"/>
    <w:tmpl w:val="91D4F0B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
    <w:nsid w:val="26C874CA"/>
    <w:multiLevelType w:val="hybridMultilevel"/>
    <w:tmpl w:val="6B10D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6D1C04"/>
    <w:multiLevelType w:val="hybridMultilevel"/>
    <w:tmpl w:val="D0C6D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3845A8"/>
    <w:multiLevelType w:val="hybridMultilevel"/>
    <w:tmpl w:val="24DA3A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595A59"/>
    <w:multiLevelType w:val="hybridMultilevel"/>
    <w:tmpl w:val="B3984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FC7385"/>
    <w:multiLevelType w:val="hybridMultilevel"/>
    <w:tmpl w:val="05923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626151"/>
    <w:rsid w:val="000078CF"/>
    <w:rsid w:val="000539BE"/>
    <w:rsid w:val="00096975"/>
    <w:rsid w:val="000E51BB"/>
    <w:rsid w:val="000F2B38"/>
    <w:rsid w:val="000F3CB2"/>
    <w:rsid w:val="00112CC0"/>
    <w:rsid w:val="00154E49"/>
    <w:rsid w:val="00156618"/>
    <w:rsid w:val="00156B2A"/>
    <w:rsid w:val="00161D61"/>
    <w:rsid w:val="00200AAC"/>
    <w:rsid w:val="00267A3F"/>
    <w:rsid w:val="0029095D"/>
    <w:rsid w:val="00294EC3"/>
    <w:rsid w:val="002B785F"/>
    <w:rsid w:val="002B7866"/>
    <w:rsid w:val="002F60C1"/>
    <w:rsid w:val="0035486F"/>
    <w:rsid w:val="00357B62"/>
    <w:rsid w:val="003A1536"/>
    <w:rsid w:val="003A7513"/>
    <w:rsid w:val="003C1F0B"/>
    <w:rsid w:val="003D4670"/>
    <w:rsid w:val="003D5117"/>
    <w:rsid w:val="004022EE"/>
    <w:rsid w:val="004073A6"/>
    <w:rsid w:val="004543A7"/>
    <w:rsid w:val="00461C59"/>
    <w:rsid w:val="004847AD"/>
    <w:rsid w:val="004961B1"/>
    <w:rsid w:val="004A093F"/>
    <w:rsid w:val="004A31F7"/>
    <w:rsid w:val="004F0E87"/>
    <w:rsid w:val="005024FB"/>
    <w:rsid w:val="00516B17"/>
    <w:rsid w:val="005607D9"/>
    <w:rsid w:val="005851D3"/>
    <w:rsid w:val="005A0DD5"/>
    <w:rsid w:val="005A55E6"/>
    <w:rsid w:val="005B4DC6"/>
    <w:rsid w:val="005B7F16"/>
    <w:rsid w:val="005F1DE1"/>
    <w:rsid w:val="00610230"/>
    <w:rsid w:val="00626151"/>
    <w:rsid w:val="006436F9"/>
    <w:rsid w:val="006953D4"/>
    <w:rsid w:val="006A2F77"/>
    <w:rsid w:val="006B3EBE"/>
    <w:rsid w:val="006E2E67"/>
    <w:rsid w:val="006E37F8"/>
    <w:rsid w:val="006E67B9"/>
    <w:rsid w:val="0075608E"/>
    <w:rsid w:val="00786FC4"/>
    <w:rsid w:val="00792756"/>
    <w:rsid w:val="007931C3"/>
    <w:rsid w:val="0079593E"/>
    <w:rsid w:val="007A4CF3"/>
    <w:rsid w:val="007B6A15"/>
    <w:rsid w:val="007E334F"/>
    <w:rsid w:val="00805B5B"/>
    <w:rsid w:val="00867E7B"/>
    <w:rsid w:val="00875E67"/>
    <w:rsid w:val="00897E0E"/>
    <w:rsid w:val="008A307F"/>
    <w:rsid w:val="008B53E7"/>
    <w:rsid w:val="008E5D8E"/>
    <w:rsid w:val="00922952"/>
    <w:rsid w:val="009311F4"/>
    <w:rsid w:val="00931D8E"/>
    <w:rsid w:val="009746CA"/>
    <w:rsid w:val="0098388D"/>
    <w:rsid w:val="009D00F4"/>
    <w:rsid w:val="009D1B11"/>
    <w:rsid w:val="009D3D32"/>
    <w:rsid w:val="00A43D92"/>
    <w:rsid w:val="00A924A6"/>
    <w:rsid w:val="00B23778"/>
    <w:rsid w:val="00BC3C82"/>
    <w:rsid w:val="00C165E8"/>
    <w:rsid w:val="00C16D2E"/>
    <w:rsid w:val="00C35947"/>
    <w:rsid w:val="00C3745B"/>
    <w:rsid w:val="00C52983"/>
    <w:rsid w:val="00C903B6"/>
    <w:rsid w:val="00C9227B"/>
    <w:rsid w:val="00D21541"/>
    <w:rsid w:val="00D64179"/>
    <w:rsid w:val="00D6680C"/>
    <w:rsid w:val="00D66AA2"/>
    <w:rsid w:val="00DA65D1"/>
    <w:rsid w:val="00DC3225"/>
    <w:rsid w:val="00DC615E"/>
    <w:rsid w:val="00DD66C6"/>
    <w:rsid w:val="00E2073D"/>
    <w:rsid w:val="00E30048"/>
    <w:rsid w:val="00EA237B"/>
    <w:rsid w:val="00ED06DA"/>
    <w:rsid w:val="00EF272A"/>
    <w:rsid w:val="00EF57BC"/>
    <w:rsid w:val="00F13CCF"/>
    <w:rsid w:val="00F15D63"/>
    <w:rsid w:val="00F5441A"/>
    <w:rsid w:val="00F6598D"/>
    <w:rsid w:val="00F83084"/>
    <w:rsid w:val="00F85D23"/>
    <w:rsid w:val="00FF2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Tahom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0078CF"/>
    <w:rPr>
      <w:sz w:val="16"/>
      <w:szCs w:val="16"/>
    </w:rPr>
  </w:style>
  <w:style w:type="paragraph" w:styleId="CommentText">
    <w:name w:val="annotation text"/>
    <w:basedOn w:val="Normal"/>
    <w:semiHidden/>
    <w:rsid w:val="000078CF"/>
    <w:rPr>
      <w:sz w:val="20"/>
      <w:szCs w:val="20"/>
    </w:rPr>
  </w:style>
  <w:style w:type="paragraph" w:styleId="CommentSubject">
    <w:name w:val="annotation subject"/>
    <w:basedOn w:val="CommentText"/>
    <w:next w:val="CommentText"/>
    <w:semiHidden/>
    <w:rsid w:val="000078CF"/>
    <w:rPr>
      <w:b/>
      <w:bCs/>
    </w:rPr>
  </w:style>
  <w:style w:type="paragraph" w:styleId="BalloonText">
    <w:name w:val="Balloon Text"/>
    <w:basedOn w:val="Normal"/>
    <w:semiHidden/>
    <w:rsid w:val="000078CF"/>
    <w:rPr>
      <w:rFonts w:ascii="Tahoma" w:hAnsi="Tahoma"/>
      <w:sz w:val="16"/>
      <w:szCs w:val="16"/>
    </w:rPr>
  </w:style>
  <w:style w:type="paragraph" w:customStyle="1" w:styleId="text">
    <w:name w:val="text"/>
    <w:basedOn w:val="Normal"/>
    <w:rsid w:val="00A43D92"/>
    <w:pPr>
      <w:spacing w:before="100" w:beforeAutospacing="1" w:after="100" w:afterAutospacing="1"/>
    </w:pPr>
    <w:rPr>
      <w:rFonts w:ascii="Verdana" w:hAnsi="Verdana" w:cs="Times New Roman"/>
      <w:color w:val="000000"/>
      <w:sz w:val="17"/>
      <w:szCs w:val="17"/>
    </w:rPr>
  </w:style>
  <w:style w:type="paragraph" w:styleId="NormalWeb">
    <w:name w:val="Normal (Web)"/>
    <w:basedOn w:val="Normal"/>
    <w:rsid w:val="00A43D92"/>
    <w:pPr>
      <w:spacing w:before="100" w:beforeAutospacing="1" w:after="100" w:afterAutospacing="1"/>
      <w:jc w:val="both"/>
    </w:pPr>
    <w:rPr>
      <w:rFonts w:ascii="Verdana" w:hAnsi="Verdana" w:cs="Times New Roman"/>
      <w:sz w:val="18"/>
      <w:szCs w:val="18"/>
    </w:rPr>
  </w:style>
  <w:style w:type="paragraph" w:styleId="Header">
    <w:name w:val="header"/>
    <w:basedOn w:val="Normal"/>
    <w:rsid w:val="00156618"/>
    <w:pPr>
      <w:tabs>
        <w:tab w:val="center" w:pos="4320"/>
        <w:tab w:val="right" w:pos="8640"/>
      </w:tabs>
    </w:pPr>
  </w:style>
  <w:style w:type="paragraph" w:styleId="Footer">
    <w:name w:val="footer"/>
    <w:basedOn w:val="Normal"/>
    <w:rsid w:val="00156618"/>
    <w:pPr>
      <w:tabs>
        <w:tab w:val="center" w:pos="4320"/>
        <w:tab w:val="right" w:pos="8640"/>
      </w:tabs>
    </w:pPr>
  </w:style>
  <w:style w:type="character" w:styleId="PageNumber">
    <w:name w:val="page number"/>
    <w:basedOn w:val="DefaultParagraphFont"/>
    <w:rsid w:val="00156618"/>
  </w:style>
  <w:style w:type="character" w:styleId="Hyperlink">
    <w:name w:val="Hyperlink"/>
    <w:basedOn w:val="DefaultParagraphFont"/>
    <w:rsid w:val="002B7866"/>
    <w:rPr>
      <w:color w:val="0000FF"/>
      <w:u w:val="single"/>
    </w:rPr>
  </w:style>
  <w:style w:type="character" w:styleId="FollowedHyperlink">
    <w:name w:val="FollowedHyperlink"/>
    <w:basedOn w:val="DefaultParagraphFont"/>
    <w:rsid w:val="00E2073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dallas.edu/~raja1/EESC%206360%20Spring%2017/" TargetMode="External"/><Relationship Id="rId3" Type="http://schemas.openxmlformats.org/officeDocument/2006/relationships/settings" Target="settings.xml"/><Relationship Id="rId7" Type="http://schemas.openxmlformats.org/officeDocument/2006/relationships/hyperlink" Target="mailto:Raja1@utdalla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Texas at Dallas</Company>
  <LinksUpToDate>false</LinksUpToDate>
  <CharactersWithSpaces>14898</CharactersWithSpaces>
  <SharedDoc>false</SharedDoc>
  <HLinks>
    <vt:vector size="12" baseType="variant">
      <vt:variant>
        <vt:i4>3407986</vt:i4>
      </vt:variant>
      <vt:variant>
        <vt:i4>3</vt:i4>
      </vt:variant>
      <vt:variant>
        <vt:i4>0</vt:i4>
      </vt:variant>
      <vt:variant>
        <vt:i4>5</vt:i4>
      </vt:variant>
      <vt:variant>
        <vt:lpwstr>http://www.utdallas.edu/~raja1/EESC 6360 Spring 15/</vt:lpwstr>
      </vt:variant>
      <vt:variant>
        <vt:lpwstr/>
      </vt:variant>
      <vt:variant>
        <vt:i4>1900645</vt:i4>
      </vt:variant>
      <vt:variant>
        <vt:i4>0</vt:i4>
      </vt:variant>
      <vt:variant>
        <vt:i4>0</vt:i4>
      </vt:variant>
      <vt:variant>
        <vt:i4>5</vt:i4>
      </vt:variant>
      <vt:variant>
        <vt:lpwstr>mailto:Raja1@utdallas.edu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Richard C. Huckaba</dc:creator>
  <cp:lastModifiedBy>pkr021000</cp:lastModifiedBy>
  <cp:revision>2</cp:revision>
  <cp:lastPrinted>2015-01-12T19:43:00Z</cp:lastPrinted>
  <dcterms:created xsi:type="dcterms:W3CDTF">2017-01-04T16:20:00Z</dcterms:created>
  <dcterms:modified xsi:type="dcterms:W3CDTF">2017-01-04T16:20:00Z</dcterms:modified>
</cp:coreProperties>
</file>